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auto"/>
          <w:sz w:val="32"/>
          <w:szCs w:val="32"/>
        </w:rPr>
      </w:pPr>
      <w:r>
        <w:rPr>
          <w:rFonts w:asciiTheme="minorEastAsia" w:hAnsiTheme="minorEastAsia" w:eastAsiaTheme="minorEastAsia"/>
          <w:b/>
          <w:color w:val="auto"/>
          <w:sz w:val="32"/>
          <w:szCs w:val="32"/>
        </w:rPr>
        <w:t>《</w:t>
      </w:r>
      <w:r>
        <w:rPr>
          <w:rFonts w:hint="default" w:ascii="Times New Roman" w:hAnsi="Times New Roman" w:cs="Times New Roman" w:eastAsiaTheme="minorEastAsia"/>
          <w:b/>
          <w:color w:val="auto"/>
          <w:kern w:val="2"/>
          <w:sz w:val="32"/>
          <w:szCs w:val="32"/>
          <w:lang w:val="en-US" w:eastAsia="zh-CN"/>
        </w:rPr>
        <w:t>MES</w:t>
      </w:r>
      <w:r>
        <w:rPr>
          <w:rFonts w:hint="eastAsia" w:eastAsiaTheme="minorEastAsia"/>
          <w:b/>
          <w:color w:val="auto"/>
          <w:kern w:val="2"/>
          <w:sz w:val="32"/>
          <w:szCs w:val="32"/>
          <w:lang w:val="en-US" w:eastAsia="zh-CN"/>
        </w:rPr>
        <w:t>基础</w:t>
      </w:r>
      <w:r>
        <w:rPr>
          <w:rFonts w:asciiTheme="minorEastAsia" w:hAnsiTheme="minorEastAsia" w:eastAsiaTheme="minorEastAsia"/>
          <w:b/>
          <w:color w:val="auto"/>
          <w:sz w:val="32"/>
          <w:szCs w:val="32"/>
        </w:rPr>
        <w:t>》教学大纲</w:t>
      </w:r>
    </w:p>
    <w:p>
      <w:pPr>
        <w:rPr>
          <w:rFonts w:ascii="Times New Roman" w:cs="Times New Roman"/>
          <w:b/>
          <w:color w:val="auto"/>
          <w:sz w:val="28"/>
          <w:szCs w:val="28"/>
        </w:rPr>
      </w:pP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auto"/>
                <w:sz w:val="21"/>
                <w:szCs w:val="21"/>
              </w:rPr>
            </w:pPr>
            <w:r>
              <w:rPr>
                <w:rFonts w:hint="eastAsia" w:cs="PMingLiU"/>
                <w:b/>
                <w:color w:val="auto"/>
                <w:sz w:val="21"/>
                <w:szCs w:val="21"/>
              </w:rPr>
              <w:t>课程类别</w:t>
            </w:r>
          </w:p>
        </w:tc>
        <w:tc>
          <w:tcPr>
            <w:tcW w:w="1479" w:type="dxa"/>
            <w:gridSpan w:val="2"/>
            <w:vAlign w:val="center"/>
          </w:tcPr>
          <w:p>
            <w:pPr>
              <w:jc w:val="center"/>
              <w:rPr>
                <w:rFonts w:cs="Times New Roman"/>
                <w:color w:val="auto"/>
                <w:sz w:val="21"/>
                <w:szCs w:val="21"/>
              </w:rPr>
            </w:pPr>
            <w:r>
              <w:rPr>
                <w:rFonts w:hint="eastAsia" w:cs="Times New Roman"/>
                <w:color w:val="auto"/>
                <w:sz w:val="21"/>
                <w:szCs w:val="21"/>
              </w:rPr>
              <w:t>专业</w:t>
            </w:r>
            <w:r>
              <w:rPr>
                <w:rFonts w:hint="eastAsia" w:cs="Times New Roman"/>
                <w:color w:val="auto"/>
                <w:sz w:val="21"/>
                <w:szCs w:val="21"/>
                <w:lang w:val="en-US" w:eastAsia="zh-CN"/>
              </w:rPr>
              <w:t>选</w:t>
            </w:r>
            <w:r>
              <w:rPr>
                <w:rFonts w:hint="eastAsia" w:cs="Times New Roman"/>
                <w:color w:val="auto"/>
                <w:sz w:val="21"/>
                <w:szCs w:val="21"/>
              </w:rPr>
              <w:t>修课程</w:t>
            </w:r>
          </w:p>
        </w:tc>
        <w:tc>
          <w:tcPr>
            <w:tcW w:w="1211" w:type="dxa"/>
            <w:vAlign w:val="center"/>
          </w:tcPr>
          <w:p>
            <w:pPr>
              <w:jc w:val="center"/>
              <w:rPr>
                <w:rFonts w:cs="Times New Roman"/>
                <w:b/>
                <w:color w:val="auto"/>
                <w:sz w:val="21"/>
                <w:szCs w:val="21"/>
              </w:rPr>
            </w:pPr>
            <w:r>
              <w:rPr>
                <w:rFonts w:hint="eastAsia" w:cs="PMingLiU"/>
                <w:b/>
                <w:color w:val="auto"/>
                <w:sz w:val="21"/>
                <w:szCs w:val="21"/>
              </w:rPr>
              <w:t>课程性质</w:t>
            </w:r>
          </w:p>
        </w:tc>
        <w:tc>
          <w:tcPr>
            <w:tcW w:w="1559" w:type="dxa"/>
            <w:vAlign w:val="center"/>
          </w:tcPr>
          <w:p>
            <w:pPr>
              <w:jc w:val="center"/>
              <w:rPr>
                <w:rFonts w:cs="Times New Roman"/>
                <w:color w:val="auto"/>
                <w:sz w:val="21"/>
                <w:szCs w:val="21"/>
              </w:rPr>
            </w:pPr>
            <w:r>
              <w:rPr>
                <w:rFonts w:hint="eastAsia" w:cs="Times New Roman"/>
                <w:color w:val="auto"/>
                <w:sz w:val="21"/>
                <w:szCs w:val="21"/>
              </w:rPr>
              <w:t>理论</w:t>
            </w:r>
          </w:p>
        </w:tc>
        <w:tc>
          <w:tcPr>
            <w:tcW w:w="1605" w:type="dxa"/>
            <w:vAlign w:val="center"/>
          </w:tcPr>
          <w:p>
            <w:pPr>
              <w:jc w:val="center"/>
              <w:rPr>
                <w:rFonts w:cs="Times New Roman"/>
                <w:b/>
                <w:color w:val="auto"/>
                <w:sz w:val="21"/>
                <w:szCs w:val="21"/>
              </w:rPr>
            </w:pPr>
            <w:r>
              <w:rPr>
                <w:rFonts w:hint="eastAsia" w:cs="PMingLiU"/>
                <w:b/>
                <w:color w:val="auto"/>
                <w:sz w:val="21"/>
                <w:szCs w:val="21"/>
              </w:rPr>
              <w:t>课程属性</w:t>
            </w:r>
          </w:p>
        </w:tc>
        <w:tc>
          <w:tcPr>
            <w:tcW w:w="1514" w:type="dxa"/>
            <w:gridSpan w:val="2"/>
            <w:vAlign w:val="center"/>
          </w:tcPr>
          <w:p>
            <w:pPr>
              <w:jc w:val="center"/>
              <w:rPr>
                <w:rFonts w:cs="Times New Roman"/>
                <w:color w:val="auto"/>
                <w:sz w:val="21"/>
                <w:szCs w:val="21"/>
              </w:rPr>
            </w:pPr>
            <w:r>
              <w:rPr>
                <w:rFonts w:hint="eastAsia" w:cs="Times New Roman"/>
                <w:color w:val="auto"/>
                <w:sz w:val="21"/>
                <w:szCs w:val="21"/>
                <w:lang w:val="en-US" w:eastAsia="zh-CN"/>
              </w:rPr>
              <w:t>选</w:t>
            </w:r>
            <w:r>
              <w:rPr>
                <w:rFonts w:hint="eastAsia" w:cs="Times New Roman"/>
                <w:color w:val="auto"/>
                <w:sz w:val="21"/>
                <w:szCs w:val="21"/>
              </w:rPr>
              <w:t>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auto"/>
                <w:sz w:val="21"/>
                <w:szCs w:val="21"/>
              </w:rPr>
            </w:pPr>
            <w:r>
              <w:rPr>
                <w:rFonts w:hint="eastAsia" w:cs="PMingLiU"/>
                <w:b/>
                <w:color w:val="auto"/>
                <w:sz w:val="21"/>
                <w:szCs w:val="21"/>
              </w:rPr>
              <w:t>课程名称</w:t>
            </w:r>
          </w:p>
        </w:tc>
        <w:tc>
          <w:tcPr>
            <w:tcW w:w="2690" w:type="dxa"/>
            <w:gridSpan w:val="3"/>
            <w:vAlign w:val="center"/>
          </w:tcPr>
          <w:p>
            <w:pPr>
              <w:jc w:val="center"/>
              <w:rPr>
                <w:rFonts w:hint="default" w:eastAsia="宋体" w:cs="PMingLiU"/>
                <w:color w:val="auto"/>
                <w:sz w:val="21"/>
                <w:szCs w:val="21"/>
                <w:lang w:val="en-US" w:eastAsia="zh-CN"/>
              </w:rPr>
            </w:pPr>
            <w:r>
              <w:rPr>
                <w:rFonts w:hint="eastAsia" w:cs="PMingLiU"/>
                <w:color w:val="auto"/>
                <w:sz w:val="21"/>
                <w:szCs w:val="21"/>
                <w:lang w:val="en-US" w:eastAsia="zh-CN"/>
              </w:rPr>
              <w:t>MES基础</w:t>
            </w:r>
          </w:p>
        </w:tc>
        <w:tc>
          <w:tcPr>
            <w:tcW w:w="1559" w:type="dxa"/>
            <w:vAlign w:val="center"/>
          </w:tcPr>
          <w:p>
            <w:pPr>
              <w:jc w:val="center"/>
              <w:rPr>
                <w:rFonts w:cs="PMingLiU"/>
                <w:b/>
                <w:color w:val="auto"/>
                <w:sz w:val="21"/>
                <w:szCs w:val="21"/>
              </w:rPr>
            </w:pPr>
            <w:r>
              <w:rPr>
                <w:rFonts w:hint="eastAsia" w:cs="PMingLiU"/>
                <w:b/>
                <w:color w:val="auto"/>
                <w:sz w:val="21"/>
                <w:szCs w:val="21"/>
              </w:rPr>
              <w:t>课程英文名称</w:t>
            </w:r>
          </w:p>
        </w:tc>
        <w:tc>
          <w:tcPr>
            <w:tcW w:w="3119" w:type="dxa"/>
            <w:gridSpan w:val="3"/>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 xml:space="preserve">Manufacturing Execution System </w:t>
            </w:r>
            <w:r>
              <w:rPr>
                <w:rFonts w:hint="eastAsia" w:ascii="Times New Roman" w:hAnsi="Times New Roman" w:cs="Times New Roman"/>
                <w:color w:val="auto"/>
                <w:sz w:val="21"/>
                <w:szCs w:val="21"/>
                <w:lang w:val="en-US" w:eastAsia="zh-CN"/>
              </w:rPr>
              <w:t>F</w:t>
            </w:r>
            <w:r>
              <w:rPr>
                <w:rFonts w:hint="eastAsia" w:ascii="Times New Roman" w:hAnsi="Times New Roman" w:cs="Times New Roman"/>
                <w:color w:val="auto"/>
                <w:sz w:val="21"/>
                <w:szCs w:val="21"/>
              </w:rPr>
              <w:t>oundation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auto"/>
                <w:sz w:val="21"/>
                <w:szCs w:val="21"/>
              </w:rPr>
            </w:pPr>
            <w:r>
              <w:rPr>
                <w:rFonts w:hint="eastAsia" w:cs="PMingLiU"/>
                <w:b/>
                <w:color w:val="auto"/>
                <w:sz w:val="21"/>
                <w:szCs w:val="21"/>
              </w:rPr>
              <w:t>课程编码</w:t>
            </w:r>
          </w:p>
        </w:tc>
        <w:tc>
          <w:tcPr>
            <w:tcW w:w="2690" w:type="dxa"/>
            <w:gridSpan w:val="3"/>
            <w:vAlign w:val="center"/>
          </w:tcPr>
          <w:p>
            <w:pPr>
              <w:jc w:val="center"/>
              <w:rPr>
                <w:rFonts w:cs="PMingLiU"/>
                <w:color w:val="auto"/>
                <w:sz w:val="21"/>
                <w:szCs w:val="21"/>
              </w:rPr>
            </w:pPr>
            <w:r>
              <w:rPr>
                <w:rFonts w:hint="eastAsia" w:cs="PMingLiU"/>
                <w:color w:val="auto"/>
                <w:sz w:val="21"/>
                <w:szCs w:val="21"/>
              </w:rPr>
              <w:t>H36X017D</w:t>
            </w:r>
          </w:p>
        </w:tc>
        <w:tc>
          <w:tcPr>
            <w:tcW w:w="1559" w:type="dxa"/>
            <w:vAlign w:val="center"/>
          </w:tcPr>
          <w:p>
            <w:pPr>
              <w:jc w:val="center"/>
              <w:rPr>
                <w:rFonts w:cs="PMingLiU"/>
                <w:b/>
                <w:color w:val="auto"/>
                <w:sz w:val="21"/>
                <w:szCs w:val="21"/>
              </w:rPr>
            </w:pPr>
            <w:r>
              <w:rPr>
                <w:rFonts w:hint="eastAsia" w:cs="PMingLiU"/>
                <w:b/>
                <w:color w:val="auto"/>
                <w:sz w:val="21"/>
                <w:szCs w:val="21"/>
              </w:rPr>
              <w:t>适用专业</w:t>
            </w:r>
          </w:p>
        </w:tc>
        <w:tc>
          <w:tcPr>
            <w:tcW w:w="3119" w:type="dxa"/>
            <w:gridSpan w:val="3"/>
            <w:vAlign w:val="center"/>
          </w:tcPr>
          <w:p>
            <w:pPr>
              <w:jc w:val="center"/>
              <w:rPr>
                <w:rFonts w:hint="default" w:eastAsia="宋体" w:cs="PMingLiU"/>
                <w:color w:val="auto"/>
                <w:sz w:val="21"/>
                <w:szCs w:val="21"/>
                <w:lang w:val="en-US" w:eastAsia="zh-CN"/>
              </w:rPr>
            </w:pPr>
            <w:r>
              <w:rPr>
                <w:rFonts w:hint="eastAsia"/>
                <w:color w:val="auto"/>
                <w:szCs w:val="21"/>
                <w:lang w:val="en-US" w:eastAsia="zh-CN"/>
              </w:rPr>
              <w:t>机器人工程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auto"/>
                <w:sz w:val="21"/>
                <w:szCs w:val="21"/>
              </w:rPr>
            </w:pPr>
            <w:r>
              <w:rPr>
                <w:rFonts w:hint="eastAsia" w:cs="PMingLiU"/>
                <w:b/>
                <w:color w:val="auto"/>
                <w:sz w:val="21"/>
                <w:szCs w:val="21"/>
              </w:rPr>
              <w:t>考核方式</w:t>
            </w:r>
          </w:p>
        </w:tc>
        <w:tc>
          <w:tcPr>
            <w:tcW w:w="2690" w:type="dxa"/>
            <w:gridSpan w:val="3"/>
            <w:vAlign w:val="center"/>
          </w:tcPr>
          <w:p>
            <w:pPr>
              <w:jc w:val="center"/>
              <w:rPr>
                <w:rFonts w:hint="eastAsia" w:eastAsia="宋体" w:cs="PMingLiU"/>
                <w:color w:val="auto"/>
                <w:sz w:val="21"/>
                <w:szCs w:val="21"/>
                <w:lang w:eastAsia="zh-CN"/>
              </w:rPr>
            </w:pPr>
            <w:r>
              <w:rPr>
                <w:rFonts w:hint="eastAsia" w:cs="PMingLiU"/>
                <w:color w:val="auto"/>
                <w:sz w:val="21"/>
                <w:szCs w:val="21"/>
              </w:rPr>
              <w:t>考</w:t>
            </w:r>
            <w:r>
              <w:rPr>
                <w:rFonts w:hint="eastAsia" w:cs="PMingLiU"/>
                <w:color w:val="auto"/>
                <w:sz w:val="21"/>
                <w:szCs w:val="21"/>
                <w:lang w:val="en-US" w:eastAsia="zh-CN"/>
              </w:rPr>
              <w:t>查</w:t>
            </w:r>
          </w:p>
        </w:tc>
        <w:tc>
          <w:tcPr>
            <w:tcW w:w="1559" w:type="dxa"/>
            <w:vAlign w:val="center"/>
          </w:tcPr>
          <w:p>
            <w:pPr>
              <w:jc w:val="center"/>
              <w:rPr>
                <w:rFonts w:cs="PMingLiU"/>
                <w:b/>
                <w:color w:val="auto"/>
                <w:sz w:val="21"/>
                <w:szCs w:val="21"/>
              </w:rPr>
            </w:pPr>
            <w:r>
              <w:rPr>
                <w:rFonts w:hint="eastAsia" w:cs="PMingLiU"/>
                <w:b/>
                <w:color w:val="auto"/>
                <w:sz w:val="21"/>
                <w:szCs w:val="21"/>
              </w:rPr>
              <w:t>先修课程</w:t>
            </w:r>
          </w:p>
        </w:tc>
        <w:tc>
          <w:tcPr>
            <w:tcW w:w="3119" w:type="dxa"/>
            <w:gridSpan w:val="3"/>
            <w:vAlign w:val="center"/>
          </w:tcPr>
          <w:p>
            <w:pPr>
              <w:spacing w:line="280" w:lineRule="exact"/>
              <w:jc w:val="center"/>
              <w:rPr>
                <w:rFonts w:cs="PMingLiU"/>
                <w:color w:val="auto"/>
                <w:sz w:val="21"/>
                <w:szCs w:val="21"/>
              </w:rPr>
            </w:pPr>
            <w:r>
              <w:rPr>
                <w:rFonts w:hint="eastAsia" w:ascii="宋体" w:hAnsi="宋体" w:eastAsia="宋体" w:cs="宋体"/>
                <w:color w:val="000000" w:themeColor="text1"/>
                <w:kern w:val="0"/>
                <w:szCs w:val="21"/>
                <w:lang w:bidi="ar"/>
              </w:rPr>
              <w:t>机电传动与控制</w:t>
            </w:r>
            <w:r>
              <w:rPr>
                <w:rFonts w:hint="eastAsia"/>
                <w:color w:val="auto"/>
                <w:szCs w:val="21"/>
              </w:rPr>
              <w:t>，</w:t>
            </w:r>
            <w:r>
              <w:rPr>
                <w:rFonts w:hint="eastAsia" w:ascii="宋体" w:hAnsi="宋体" w:eastAsia="宋体" w:cs="宋体"/>
                <w:color w:val="000000" w:themeColor="text1"/>
                <w:kern w:val="0"/>
                <w:szCs w:val="21"/>
                <w:lang w:bidi="ar"/>
              </w:rPr>
              <w:t>测试与传感技术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auto"/>
                <w:sz w:val="21"/>
                <w:szCs w:val="21"/>
              </w:rPr>
            </w:pPr>
            <w:r>
              <w:rPr>
                <w:rFonts w:hint="eastAsia" w:cs="PMingLiU"/>
                <w:b/>
                <w:color w:val="auto"/>
                <w:sz w:val="21"/>
                <w:szCs w:val="21"/>
              </w:rPr>
              <w:t>总学时</w:t>
            </w:r>
          </w:p>
        </w:tc>
        <w:tc>
          <w:tcPr>
            <w:tcW w:w="1345" w:type="dxa"/>
            <w:vAlign w:val="center"/>
          </w:tcPr>
          <w:p>
            <w:pPr>
              <w:jc w:val="center"/>
              <w:rPr>
                <w:rFonts w:cs="PMingLiU"/>
                <w:color w:val="auto"/>
                <w:sz w:val="21"/>
                <w:szCs w:val="21"/>
              </w:rPr>
            </w:pPr>
            <w:r>
              <w:rPr>
                <w:rFonts w:hint="eastAsia" w:cs="PMingLiU"/>
                <w:color w:val="auto"/>
                <w:sz w:val="21"/>
                <w:szCs w:val="21"/>
              </w:rPr>
              <w:t>32</w:t>
            </w:r>
          </w:p>
        </w:tc>
        <w:tc>
          <w:tcPr>
            <w:tcW w:w="1345" w:type="dxa"/>
            <w:gridSpan w:val="2"/>
            <w:vAlign w:val="center"/>
          </w:tcPr>
          <w:p>
            <w:pPr>
              <w:jc w:val="center"/>
              <w:rPr>
                <w:rFonts w:cs="PMingLiU"/>
                <w:color w:val="auto"/>
                <w:sz w:val="21"/>
                <w:szCs w:val="21"/>
              </w:rPr>
            </w:pPr>
            <w:r>
              <w:rPr>
                <w:rFonts w:hint="eastAsia" w:cs="PMingLiU"/>
                <w:b/>
                <w:color w:val="auto"/>
                <w:sz w:val="21"/>
                <w:szCs w:val="21"/>
              </w:rPr>
              <w:t>学分</w:t>
            </w:r>
          </w:p>
        </w:tc>
        <w:tc>
          <w:tcPr>
            <w:tcW w:w="1559" w:type="dxa"/>
            <w:vAlign w:val="center"/>
          </w:tcPr>
          <w:p>
            <w:pPr>
              <w:jc w:val="center"/>
              <w:rPr>
                <w:rFonts w:cs="PMingLiU"/>
                <w:color w:val="auto"/>
                <w:sz w:val="21"/>
                <w:szCs w:val="21"/>
              </w:rPr>
            </w:pPr>
            <w:r>
              <w:rPr>
                <w:rFonts w:hint="eastAsia" w:cs="PMingLiU"/>
                <w:color w:val="auto"/>
                <w:sz w:val="21"/>
                <w:szCs w:val="21"/>
              </w:rPr>
              <w:t>2</w:t>
            </w:r>
          </w:p>
        </w:tc>
        <w:tc>
          <w:tcPr>
            <w:tcW w:w="1630" w:type="dxa"/>
            <w:gridSpan w:val="2"/>
            <w:vAlign w:val="center"/>
          </w:tcPr>
          <w:p>
            <w:pPr>
              <w:jc w:val="center"/>
              <w:rPr>
                <w:rFonts w:cs="PMingLiU"/>
                <w:b/>
                <w:color w:val="auto"/>
                <w:sz w:val="21"/>
                <w:szCs w:val="21"/>
              </w:rPr>
            </w:pPr>
            <w:r>
              <w:rPr>
                <w:rFonts w:hint="eastAsia" w:cs="PMingLiU"/>
                <w:b/>
                <w:color w:val="auto"/>
                <w:sz w:val="21"/>
                <w:szCs w:val="21"/>
              </w:rPr>
              <w:t>理论学时</w:t>
            </w:r>
          </w:p>
        </w:tc>
        <w:tc>
          <w:tcPr>
            <w:tcW w:w="1489" w:type="dxa"/>
            <w:vAlign w:val="center"/>
          </w:tcPr>
          <w:p>
            <w:pPr>
              <w:jc w:val="center"/>
              <w:rPr>
                <w:rFonts w:hint="default" w:eastAsia="宋体" w:cs="PMingLiU"/>
                <w:color w:val="auto"/>
                <w:sz w:val="21"/>
                <w:szCs w:val="21"/>
                <w:lang w:val="en-US" w:eastAsia="zh-CN"/>
              </w:rPr>
            </w:pPr>
            <w:r>
              <w:rPr>
                <w:rFonts w:hint="eastAsia" w:cs="PMingLiU"/>
                <w:color w:val="auto"/>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auto"/>
                <w:sz w:val="21"/>
                <w:szCs w:val="21"/>
              </w:rPr>
            </w:pPr>
            <w:r>
              <w:rPr>
                <w:rFonts w:hint="eastAsia" w:cs="PMingLiU"/>
                <w:b/>
                <w:color w:val="auto"/>
                <w:sz w:val="21"/>
                <w:szCs w:val="21"/>
              </w:rPr>
              <w:t>实验学时</w:t>
            </w:r>
            <w:r>
              <w:rPr>
                <w:rFonts w:cs="PMingLiU"/>
                <w:b/>
                <w:color w:val="auto"/>
                <w:sz w:val="21"/>
                <w:szCs w:val="21"/>
              </w:rPr>
              <w:t>/</w:t>
            </w:r>
            <w:r>
              <w:rPr>
                <w:rFonts w:hint="eastAsia" w:cs="PMingLiU"/>
                <w:b/>
                <w:color w:val="auto"/>
                <w:sz w:val="21"/>
                <w:szCs w:val="21"/>
              </w:rPr>
              <w:t>实训学时</w:t>
            </w:r>
            <w:r>
              <w:rPr>
                <w:rFonts w:cs="PMingLiU"/>
                <w:b/>
                <w:color w:val="auto"/>
                <w:sz w:val="21"/>
                <w:szCs w:val="21"/>
              </w:rPr>
              <w:t xml:space="preserve">/ </w:t>
            </w:r>
            <w:r>
              <w:rPr>
                <w:rFonts w:hint="eastAsia" w:cs="PMingLiU"/>
                <w:b/>
                <w:color w:val="auto"/>
                <w:sz w:val="21"/>
                <w:szCs w:val="21"/>
              </w:rPr>
              <w:t>实践学时</w:t>
            </w:r>
            <w:r>
              <w:rPr>
                <w:rFonts w:cs="PMingLiU"/>
                <w:b/>
                <w:color w:val="auto"/>
                <w:sz w:val="21"/>
                <w:szCs w:val="21"/>
              </w:rPr>
              <w:t>/</w:t>
            </w:r>
            <w:r>
              <w:rPr>
                <w:rFonts w:hint="eastAsia" w:cs="PMingLiU"/>
                <w:b/>
                <w:color w:val="auto"/>
                <w:sz w:val="21"/>
                <w:szCs w:val="21"/>
              </w:rPr>
              <w:t>上机学时</w:t>
            </w:r>
          </w:p>
        </w:tc>
        <w:tc>
          <w:tcPr>
            <w:tcW w:w="4678" w:type="dxa"/>
            <w:gridSpan w:val="4"/>
            <w:vAlign w:val="center"/>
          </w:tcPr>
          <w:p>
            <w:pPr>
              <w:jc w:val="center"/>
              <w:rPr>
                <w:rFonts w:hint="default" w:eastAsia="宋体" w:cs="PMingLiU"/>
                <w:color w:val="auto"/>
                <w:sz w:val="21"/>
                <w:szCs w:val="21"/>
                <w:lang w:val="en-US" w:eastAsia="zh-CN"/>
              </w:rPr>
            </w:pPr>
            <w:r>
              <w:rPr>
                <w:rFonts w:hint="eastAsia" w:cs="PMingLiU"/>
                <w:color w:val="auto"/>
                <w:sz w:val="21"/>
                <w:szCs w:val="21"/>
              </w:rPr>
              <w:t>实验学时：</w:t>
            </w:r>
            <w:r>
              <w:rPr>
                <w:rFonts w:hint="eastAsia" w:cs="PMingLiU"/>
                <w:color w:val="auto"/>
                <w:sz w:val="21"/>
                <w:szCs w:val="21"/>
                <w:lang w:val="en-US" w:eastAsia="zh-CN"/>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auto"/>
                <w:sz w:val="21"/>
                <w:szCs w:val="21"/>
              </w:rPr>
            </w:pPr>
            <w:r>
              <w:rPr>
                <w:rFonts w:hint="eastAsia" w:cs="PMingLiU"/>
                <w:b/>
                <w:color w:val="auto"/>
                <w:sz w:val="21"/>
                <w:szCs w:val="21"/>
              </w:rPr>
              <w:t>开课单位</w:t>
            </w:r>
          </w:p>
        </w:tc>
        <w:tc>
          <w:tcPr>
            <w:tcW w:w="4678" w:type="dxa"/>
            <w:gridSpan w:val="4"/>
            <w:vAlign w:val="center"/>
          </w:tcPr>
          <w:p>
            <w:pPr>
              <w:jc w:val="center"/>
              <w:rPr>
                <w:rFonts w:cs="PMingLiU"/>
                <w:color w:val="auto"/>
                <w:sz w:val="21"/>
                <w:szCs w:val="21"/>
              </w:rPr>
            </w:pPr>
            <w:r>
              <w:rPr>
                <w:rFonts w:hint="eastAsia" w:cs="PMingLiU"/>
                <w:color w:val="auto"/>
                <w:sz w:val="21"/>
                <w:szCs w:val="21"/>
              </w:rPr>
              <w:t>智能制造学院</w:t>
            </w:r>
          </w:p>
        </w:tc>
      </w:tr>
    </w:tbl>
    <w:p>
      <w:pPr>
        <w:ind w:firstLine="562" w:firstLineChars="200"/>
        <w:rPr>
          <w:rFonts w:asciiTheme="minorEastAsia" w:hAnsiTheme="minorEastAsia" w:eastAsiaTheme="minorEastAsia"/>
          <w:b/>
          <w:color w:val="auto"/>
          <w:sz w:val="32"/>
          <w:szCs w:val="32"/>
        </w:rPr>
      </w:pPr>
      <w:r>
        <w:rPr>
          <w:rFonts w:hint="eastAsia" w:ascii="Times New Roman" w:cs="Times New Roman"/>
          <w:b/>
          <w:color w:val="auto"/>
          <w:sz w:val="28"/>
          <w:szCs w:val="28"/>
        </w:rPr>
        <w:t>二、</w:t>
      </w:r>
      <w:r>
        <w:rPr>
          <w:rFonts w:hint="eastAsia" w:asciiTheme="minorEastAsia" w:hAnsiTheme="minorEastAsia" w:eastAsiaTheme="minorEastAsia"/>
          <w:b/>
          <w:color w:val="auto"/>
          <w:sz w:val="32"/>
          <w:szCs w:val="32"/>
        </w:rPr>
        <w:t>课程简介</w:t>
      </w:r>
    </w:p>
    <w:p>
      <w:pPr>
        <w:snapToGrid w:val="0"/>
        <w:spacing w:line="360" w:lineRule="auto"/>
        <w:ind w:firstLine="420"/>
        <w:rPr>
          <w:color w:val="auto"/>
          <w:sz w:val="21"/>
          <w:szCs w:val="21"/>
        </w:rPr>
      </w:pPr>
      <w:r>
        <w:rPr>
          <w:color w:val="auto"/>
          <w:sz w:val="21"/>
          <w:szCs w:val="21"/>
        </w:rPr>
        <w:t>《</w:t>
      </w:r>
      <w:r>
        <w:rPr>
          <w:rFonts w:hint="eastAsia" w:cs="PMingLiU"/>
          <w:color w:val="auto"/>
          <w:sz w:val="21"/>
          <w:szCs w:val="21"/>
          <w:lang w:val="en-US" w:eastAsia="zh-CN"/>
        </w:rPr>
        <w:t>MES基础</w:t>
      </w:r>
      <w:r>
        <w:rPr>
          <w:color w:val="auto"/>
          <w:sz w:val="21"/>
          <w:szCs w:val="21"/>
        </w:rPr>
        <w:t>》是</w:t>
      </w:r>
      <w:r>
        <w:rPr>
          <w:rFonts w:hint="eastAsia"/>
          <w:color w:val="auto"/>
          <w:sz w:val="21"/>
          <w:szCs w:val="21"/>
          <w:lang w:val="en-US" w:eastAsia="zh-CN"/>
        </w:rPr>
        <w:t>机器人</w:t>
      </w:r>
      <w:r>
        <w:rPr>
          <w:rFonts w:hint="eastAsia"/>
          <w:color w:val="auto"/>
          <w:sz w:val="21"/>
          <w:szCs w:val="21"/>
        </w:rPr>
        <w:t>工程专业</w:t>
      </w:r>
      <w:r>
        <w:rPr>
          <w:color w:val="auto"/>
          <w:sz w:val="21"/>
          <w:szCs w:val="21"/>
        </w:rPr>
        <w:t>的一门</w:t>
      </w:r>
      <w:r>
        <w:rPr>
          <w:rFonts w:hint="eastAsia" w:cs="Times New Roman"/>
          <w:color w:val="auto"/>
          <w:sz w:val="21"/>
          <w:szCs w:val="21"/>
        </w:rPr>
        <w:t>专业选修课程</w:t>
      </w:r>
      <w:r>
        <w:rPr>
          <w:rFonts w:hint="eastAsia"/>
          <w:color w:val="auto"/>
          <w:sz w:val="21"/>
          <w:szCs w:val="21"/>
        </w:rPr>
        <w:t>，教授的内容包括：</w:t>
      </w:r>
      <w:r>
        <w:rPr>
          <w:rFonts w:hint="eastAsia"/>
          <w:color w:val="auto"/>
          <w:sz w:val="21"/>
          <w:szCs w:val="21"/>
          <w:lang w:val="en-US" w:eastAsia="zh-CN"/>
        </w:rPr>
        <w:t>MES基础理论</w:t>
      </w:r>
      <w:r>
        <w:rPr>
          <w:rFonts w:hint="eastAsia"/>
          <w:color w:val="auto"/>
          <w:sz w:val="21"/>
          <w:szCs w:val="21"/>
        </w:rPr>
        <w:t>、</w:t>
      </w:r>
      <w:r>
        <w:rPr>
          <w:rFonts w:hint="eastAsia"/>
          <w:color w:val="auto"/>
          <w:sz w:val="21"/>
          <w:szCs w:val="21"/>
          <w:lang w:val="en-US" w:eastAsia="zh-CN"/>
        </w:rPr>
        <w:t>软件架构</w:t>
      </w:r>
      <w:r>
        <w:rPr>
          <w:rFonts w:hint="eastAsia"/>
          <w:color w:val="auto"/>
          <w:sz w:val="21"/>
          <w:szCs w:val="21"/>
        </w:rPr>
        <w:t>、</w:t>
      </w:r>
      <w:r>
        <w:rPr>
          <w:rFonts w:hint="eastAsia"/>
          <w:color w:val="auto"/>
          <w:sz w:val="21"/>
          <w:szCs w:val="21"/>
          <w:lang w:val="en-US" w:eastAsia="zh-CN"/>
        </w:rPr>
        <w:t>系统集成</w:t>
      </w:r>
      <w:r>
        <w:rPr>
          <w:rFonts w:hint="eastAsia"/>
          <w:color w:val="auto"/>
          <w:sz w:val="21"/>
          <w:szCs w:val="21"/>
        </w:rPr>
        <w:t>、各</w:t>
      </w:r>
      <w:r>
        <w:rPr>
          <w:rFonts w:hint="eastAsia"/>
          <w:color w:val="auto"/>
          <w:sz w:val="21"/>
          <w:szCs w:val="21"/>
          <w:lang w:val="en-US" w:eastAsia="zh-CN"/>
        </w:rPr>
        <w:t>产品体系结构及应用实施</w:t>
      </w:r>
      <w:r>
        <w:rPr>
          <w:rFonts w:hint="eastAsia"/>
          <w:color w:val="auto"/>
          <w:sz w:val="21"/>
          <w:szCs w:val="21"/>
        </w:rPr>
        <w:t>等</w:t>
      </w:r>
      <w:r>
        <w:rPr>
          <w:rFonts w:hint="eastAsia"/>
          <w:color w:val="auto"/>
          <w:sz w:val="21"/>
          <w:szCs w:val="21"/>
          <w:lang w:val="en-US" w:eastAsia="zh-CN"/>
        </w:rPr>
        <w:t>车间生产管理的实时信息系统</w:t>
      </w:r>
      <w:r>
        <w:rPr>
          <w:rFonts w:hint="eastAsia"/>
          <w:color w:val="auto"/>
          <w:sz w:val="21"/>
          <w:szCs w:val="21"/>
        </w:rPr>
        <w:t>的基础知识学习。</w:t>
      </w:r>
      <w:r>
        <w:rPr>
          <w:rFonts w:hint="eastAsia"/>
          <w:color w:val="auto"/>
          <w:sz w:val="21"/>
          <w:szCs w:val="21"/>
          <w:lang w:val="en-US" w:eastAsia="zh-CN"/>
        </w:rPr>
        <w:t>MES作为数字化车间的使能器和智能制造的重要支撑技术之一</w:t>
      </w:r>
      <w:r>
        <w:rPr>
          <w:rFonts w:hint="eastAsia"/>
          <w:color w:val="auto"/>
          <w:sz w:val="21"/>
          <w:szCs w:val="21"/>
        </w:rPr>
        <w:t>，在工业生产中占有非常重要的地位，它综合运用了</w:t>
      </w:r>
      <w:r>
        <w:rPr>
          <w:rFonts w:hint="eastAsia"/>
          <w:color w:val="auto"/>
          <w:sz w:val="21"/>
          <w:szCs w:val="21"/>
          <w:lang w:val="en-US" w:eastAsia="zh-CN"/>
        </w:rPr>
        <w:t>计算机网络技术</w:t>
      </w:r>
      <w:r>
        <w:rPr>
          <w:rFonts w:hint="eastAsia"/>
          <w:color w:val="auto"/>
          <w:sz w:val="21"/>
          <w:szCs w:val="21"/>
        </w:rPr>
        <w:t>、</w:t>
      </w:r>
      <w:r>
        <w:rPr>
          <w:rFonts w:hint="eastAsia"/>
          <w:color w:val="auto"/>
          <w:sz w:val="21"/>
          <w:szCs w:val="21"/>
          <w:lang w:val="en-US" w:eastAsia="zh-CN"/>
        </w:rPr>
        <w:t>计算机软件技术</w:t>
      </w:r>
      <w:r>
        <w:rPr>
          <w:rFonts w:hint="eastAsia"/>
          <w:color w:val="auto"/>
          <w:sz w:val="21"/>
          <w:szCs w:val="21"/>
        </w:rPr>
        <w:t>、</w:t>
      </w:r>
      <w:r>
        <w:rPr>
          <w:rFonts w:hint="eastAsia"/>
          <w:color w:val="auto"/>
          <w:sz w:val="21"/>
          <w:szCs w:val="21"/>
          <w:lang w:val="en-US" w:eastAsia="zh-CN"/>
        </w:rPr>
        <w:t>自动控制与传感检测技术</w:t>
      </w:r>
      <w:r>
        <w:rPr>
          <w:rFonts w:hint="eastAsia"/>
          <w:color w:val="auto"/>
          <w:sz w:val="21"/>
          <w:szCs w:val="21"/>
        </w:rPr>
        <w:t>、</w:t>
      </w:r>
      <w:r>
        <w:rPr>
          <w:rFonts w:hint="eastAsia"/>
          <w:color w:val="auto"/>
          <w:sz w:val="21"/>
          <w:szCs w:val="21"/>
          <w:lang w:val="en-US" w:eastAsia="zh-CN"/>
        </w:rPr>
        <w:t>计算机辅助生产管理技术</w:t>
      </w:r>
      <w:r>
        <w:rPr>
          <w:rFonts w:hint="eastAsia"/>
          <w:color w:val="auto"/>
          <w:sz w:val="21"/>
          <w:szCs w:val="21"/>
        </w:rPr>
        <w:t>、</w:t>
      </w:r>
      <w:r>
        <w:rPr>
          <w:rFonts w:hint="eastAsia"/>
          <w:color w:val="auto"/>
          <w:sz w:val="21"/>
          <w:szCs w:val="21"/>
          <w:lang w:val="en-US" w:eastAsia="zh-CN"/>
        </w:rPr>
        <w:t>IT技术、人工智能</w:t>
      </w:r>
      <w:r>
        <w:rPr>
          <w:rFonts w:hint="eastAsia"/>
          <w:color w:val="auto"/>
          <w:sz w:val="21"/>
          <w:szCs w:val="21"/>
        </w:rPr>
        <w:t>等有关技术，最终实现</w:t>
      </w:r>
      <w:r>
        <w:rPr>
          <w:rFonts w:hint="eastAsia"/>
          <w:color w:val="auto"/>
          <w:sz w:val="21"/>
          <w:szCs w:val="21"/>
          <w:lang w:val="en-US" w:eastAsia="zh-CN"/>
        </w:rPr>
        <w:t>面向制造车间生产管理的实时信息系统</w:t>
      </w:r>
      <w:r>
        <w:rPr>
          <w:color w:val="auto"/>
          <w:sz w:val="21"/>
          <w:szCs w:val="21"/>
        </w:rPr>
        <w:t>。</w:t>
      </w:r>
      <w:r>
        <w:rPr>
          <w:rFonts w:hint="eastAsia"/>
          <w:color w:val="auto"/>
          <w:sz w:val="21"/>
          <w:szCs w:val="21"/>
        </w:rPr>
        <w:t>主要分为</w:t>
      </w:r>
      <w:r>
        <w:rPr>
          <w:color w:val="auto"/>
          <w:sz w:val="21"/>
          <w:szCs w:val="21"/>
        </w:rPr>
        <w:t>5个</w:t>
      </w:r>
      <w:r>
        <w:rPr>
          <w:rFonts w:hint="eastAsia"/>
          <w:color w:val="auto"/>
          <w:sz w:val="21"/>
          <w:szCs w:val="21"/>
        </w:rPr>
        <w:t>模块</w:t>
      </w:r>
      <w:r>
        <w:rPr>
          <w:color w:val="auto"/>
          <w:sz w:val="21"/>
          <w:szCs w:val="21"/>
        </w:rPr>
        <w:t>学习内容，学习</w:t>
      </w:r>
      <w:r>
        <w:rPr>
          <w:rFonts w:hint="eastAsia"/>
          <w:color w:val="auto"/>
          <w:sz w:val="21"/>
          <w:szCs w:val="21"/>
          <w:lang w:val="en-US" w:eastAsia="zh-CN"/>
        </w:rPr>
        <w:t>MES基础理论</w:t>
      </w:r>
      <w:r>
        <w:rPr>
          <w:color w:val="auto"/>
          <w:sz w:val="21"/>
          <w:szCs w:val="21"/>
        </w:rPr>
        <w:t>、</w:t>
      </w:r>
      <w:r>
        <w:rPr>
          <w:rFonts w:hint="eastAsia"/>
          <w:color w:val="auto"/>
          <w:sz w:val="21"/>
          <w:szCs w:val="21"/>
          <w:lang w:val="en-US" w:eastAsia="zh-CN"/>
        </w:rPr>
        <w:t>MES功能模块</w:t>
      </w:r>
      <w:r>
        <w:rPr>
          <w:color w:val="auto"/>
          <w:sz w:val="21"/>
          <w:szCs w:val="21"/>
        </w:rPr>
        <w:t>、</w:t>
      </w:r>
      <w:r>
        <w:rPr>
          <w:rFonts w:hint="eastAsia"/>
          <w:color w:val="auto"/>
          <w:sz w:val="21"/>
          <w:szCs w:val="21"/>
          <w:lang w:val="en-US" w:eastAsia="zh-CN"/>
        </w:rPr>
        <w:t>MES管理系统</w:t>
      </w:r>
      <w:r>
        <w:rPr>
          <w:color w:val="auto"/>
          <w:sz w:val="21"/>
          <w:szCs w:val="21"/>
        </w:rPr>
        <w:t>、</w:t>
      </w:r>
      <w:r>
        <w:rPr>
          <w:rFonts w:hint="eastAsia"/>
          <w:color w:val="auto"/>
          <w:sz w:val="21"/>
          <w:szCs w:val="21"/>
          <w:lang w:val="en-US" w:eastAsia="zh-CN"/>
        </w:rPr>
        <w:t>MES项目实施管理、</w:t>
      </w:r>
      <w:r>
        <w:rPr>
          <w:rFonts w:hint="eastAsia" w:asciiTheme="minorEastAsia" w:hAnsiTheme="minorEastAsia" w:eastAsiaTheme="minorEastAsia"/>
          <w:color w:val="auto"/>
          <w:sz w:val="21"/>
          <w:szCs w:val="21"/>
        </w:rPr>
        <w:t>MES产品与应用</w:t>
      </w:r>
      <w:r>
        <w:rPr>
          <w:color w:val="auto"/>
          <w:sz w:val="21"/>
          <w:szCs w:val="21"/>
        </w:rPr>
        <w:t>等</w:t>
      </w:r>
      <w:r>
        <w:rPr>
          <w:rFonts w:hint="eastAsia"/>
          <w:color w:val="auto"/>
          <w:sz w:val="21"/>
          <w:szCs w:val="21"/>
        </w:rPr>
        <w:t>。培养</w:t>
      </w:r>
      <w:r>
        <w:rPr>
          <w:color w:val="auto"/>
          <w:sz w:val="21"/>
          <w:szCs w:val="21"/>
        </w:rPr>
        <w:t>掌握</w:t>
      </w:r>
      <w:r>
        <w:rPr>
          <w:rFonts w:hint="eastAsia"/>
          <w:color w:val="auto"/>
          <w:sz w:val="21"/>
          <w:szCs w:val="21"/>
          <w:lang w:val="en-US" w:eastAsia="zh-CN"/>
        </w:rPr>
        <w:t>管理</w:t>
      </w:r>
      <w:r>
        <w:rPr>
          <w:color w:val="auto"/>
          <w:sz w:val="21"/>
          <w:szCs w:val="21"/>
        </w:rPr>
        <w:t>、</w:t>
      </w:r>
      <w:r>
        <w:rPr>
          <w:rFonts w:hint="eastAsia"/>
          <w:color w:val="auto"/>
          <w:sz w:val="21"/>
          <w:szCs w:val="21"/>
          <w:lang w:val="en-US" w:eastAsia="zh-CN"/>
        </w:rPr>
        <w:t>控制</w:t>
      </w:r>
      <w:r>
        <w:rPr>
          <w:color w:val="auto"/>
          <w:sz w:val="21"/>
          <w:szCs w:val="21"/>
        </w:rPr>
        <w:t>、</w:t>
      </w:r>
      <w:r>
        <w:rPr>
          <w:rFonts w:hint="eastAsia"/>
          <w:color w:val="auto"/>
          <w:sz w:val="21"/>
          <w:szCs w:val="21"/>
          <w:lang w:val="en-US" w:eastAsia="zh-CN"/>
        </w:rPr>
        <w:t>优化车间制造活动、解决制造车间的生产运作问题</w:t>
      </w:r>
      <w:r>
        <w:rPr>
          <w:color w:val="auto"/>
          <w:sz w:val="21"/>
          <w:szCs w:val="21"/>
        </w:rPr>
        <w:t>等素质。实现目标是</w:t>
      </w:r>
      <w:r>
        <w:rPr>
          <w:rFonts w:hint="eastAsia"/>
          <w:color w:val="auto"/>
          <w:sz w:val="21"/>
          <w:szCs w:val="21"/>
        </w:rPr>
        <w:t>把前面所学习的模块串起来，认识</w:t>
      </w:r>
      <w:r>
        <w:rPr>
          <w:rFonts w:hint="eastAsia"/>
          <w:color w:val="auto"/>
          <w:sz w:val="21"/>
          <w:szCs w:val="21"/>
          <w:lang w:val="en-US" w:eastAsia="zh-CN"/>
        </w:rPr>
        <w:t>面向制造车间的生产管控与实时信息系统</w:t>
      </w:r>
      <w:r>
        <w:rPr>
          <w:color w:val="auto"/>
          <w:sz w:val="21"/>
          <w:szCs w:val="21"/>
        </w:rPr>
        <w:t>。</w:t>
      </w: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三、课程教学目标</w:t>
      </w:r>
    </w:p>
    <w:tbl>
      <w:tblPr>
        <w:tblStyle w:val="6"/>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672"/>
        <w:gridCol w:w="2876"/>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206" w:type="dxa"/>
            <w:gridSpan w:val="2"/>
            <w:vAlign w:val="center"/>
          </w:tcPr>
          <w:p>
            <w:pPr>
              <w:tabs>
                <w:tab w:val="left" w:pos="1440"/>
              </w:tabs>
              <w:jc w:val="center"/>
              <w:outlineLvl w:val="0"/>
              <w:rPr>
                <w:b/>
                <w:bCs/>
                <w:color w:val="auto"/>
                <w:sz w:val="21"/>
                <w:szCs w:val="21"/>
              </w:rPr>
            </w:pPr>
            <w:r>
              <w:rPr>
                <w:rFonts w:hint="eastAsia"/>
                <w:b/>
                <w:bCs/>
                <w:color w:val="auto"/>
                <w:sz w:val="21"/>
                <w:szCs w:val="21"/>
              </w:rPr>
              <w:t>课程教学目标</w:t>
            </w:r>
          </w:p>
        </w:tc>
        <w:tc>
          <w:tcPr>
            <w:tcW w:w="2876" w:type="dxa"/>
            <w:vAlign w:val="center"/>
          </w:tcPr>
          <w:p>
            <w:pPr>
              <w:tabs>
                <w:tab w:val="left" w:pos="1440"/>
              </w:tabs>
              <w:jc w:val="center"/>
              <w:outlineLvl w:val="0"/>
              <w:rPr>
                <w:b/>
                <w:bCs/>
                <w:color w:val="auto"/>
                <w:sz w:val="21"/>
                <w:szCs w:val="21"/>
              </w:rPr>
            </w:pPr>
            <w:r>
              <w:rPr>
                <w:rFonts w:hint="eastAsia"/>
                <w:b/>
                <w:bCs/>
                <w:color w:val="auto"/>
                <w:sz w:val="21"/>
                <w:szCs w:val="21"/>
              </w:rPr>
              <w:t>支撑人才培养规格指标点</w:t>
            </w:r>
          </w:p>
        </w:tc>
        <w:tc>
          <w:tcPr>
            <w:tcW w:w="1815" w:type="dxa"/>
            <w:vAlign w:val="center"/>
          </w:tcPr>
          <w:p>
            <w:pPr>
              <w:tabs>
                <w:tab w:val="left" w:pos="1440"/>
              </w:tabs>
              <w:outlineLvl w:val="0"/>
              <w:rPr>
                <w:b/>
                <w:bCs/>
                <w:color w:val="auto"/>
                <w:sz w:val="21"/>
                <w:szCs w:val="21"/>
              </w:rPr>
            </w:pPr>
            <w:r>
              <w:rPr>
                <w:rFonts w:hint="eastAsia"/>
                <w:b/>
                <w:bCs/>
                <w:color w:val="auto"/>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b/>
                <w:color w:val="auto"/>
              </w:rPr>
            </w:pPr>
            <w:r>
              <w:rPr>
                <w:rFonts w:hint="eastAsia"/>
                <w:b/>
                <w:color w:val="auto"/>
              </w:rPr>
              <w:t>知</w:t>
            </w:r>
          </w:p>
          <w:p>
            <w:pPr>
              <w:tabs>
                <w:tab w:val="left" w:pos="1440"/>
              </w:tabs>
              <w:jc w:val="center"/>
              <w:outlineLvl w:val="0"/>
              <w:rPr>
                <w:b/>
                <w:color w:val="auto"/>
              </w:rPr>
            </w:pPr>
            <w:r>
              <w:rPr>
                <w:rFonts w:hint="eastAsia"/>
                <w:b/>
                <w:color w:val="auto"/>
              </w:rPr>
              <w:t>识</w:t>
            </w:r>
          </w:p>
          <w:p>
            <w:pPr>
              <w:tabs>
                <w:tab w:val="left" w:pos="1440"/>
              </w:tabs>
              <w:jc w:val="center"/>
              <w:outlineLvl w:val="0"/>
              <w:rPr>
                <w:b/>
                <w:color w:val="auto"/>
              </w:rPr>
            </w:pPr>
            <w:r>
              <w:rPr>
                <w:rFonts w:hint="eastAsia"/>
                <w:b/>
                <w:color w:val="auto"/>
              </w:rPr>
              <w:t>目</w:t>
            </w:r>
          </w:p>
          <w:p>
            <w:pPr>
              <w:tabs>
                <w:tab w:val="left" w:pos="1440"/>
              </w:tabs>
              <w:jc w:val="center"/>
              <w:outlineLvl w:val="0"/>
              <w:rPr>
                <w:b/>
                <w:color w:val="auto"/>
              </w:rPr>
            </w:pPr>
            <w:r>
              <w:rPr>
                <w:rFonts w:hint="eastAsia"/>
                <w:b/>
                <w:color w:val="auto"/>
              </w:rPr>
              <w:t>标</w:t>
            </w:r>
          </w:p>
        </w:tc>
        <w:tc>
          <w:tcPr>
            <w:tcW w:w="3672" w:type="dxa"/>
            <w:vAlign w:val="center"/>
          </w:tcPr>
          <w:p>
            <w:pPr>
              <w:rPr>
                <w:b/>
                <w:bCs/>
                <w:color w:val="auto"/>
                <w:sz w:val="21"/>
                <w:szCs w:val="21"/>
              </w:rPr>
            </w:pPr>
            <w:r>
              <w:rPr>
                <w:rFonts w:hint="eastAsia"/>
                <w:b/>
                <w:bCs/>
                <w:color w:val="auto"/>
                <w:sz w:val="21"/>
                <w:szCs w:val="21"/>
              </w:rPr>
              <w:t>目标</w:t>
            </w:r>
            <w:r>
              <w:rPr>
                <w:b/>
                <w:bCs/>
                <w:color w:val="auto"/>
                <w:sz w:val="21"/>
                <w:szCs w:val="21"/>
              </w:rPr>
              <w:t>1</w:t>
            </w:r>
            <w:r>
              <w:rPr>
                <w:rFonts w:hint="eastAsia"/>
                <w:b/>
                <w:bCs/>
                <w:color w:val="auto"/>
                <w:sz w:val="21"/>
                <w:szCs w:val="21"/>
              </w:rPr>
              <w:t>：</w:t>
            </w:r>
          </w:p>
          <w:p>
            <w:pPr>
              <w:rPr>
                <w:color w:val="auto"/>
                <w:sz w:val="21"/>
                <w:szCs w:val="21"/>
              </w:rPr>
            </w:pPr>
            <w:r>
              <w:rPr>
                <w:rFonts w:hint="eastAsia"/>
                <w:color w:val="auto"/>
                <w:sz w:val="21"/>
                <w:szCs w:val="21"/>
              </w:rPr>
              <w:t>了解智能制造、数字化车间及车间生产运行管理的基本概念，理解MES的</w:t>
            </w:r>
            <w:r>
              <w:rPr>
                <w:rFonts w:hint="eastAsia"/>
                <w:color w:val="auto"/>
                <w:sz w:val="21"/>
                <w:szCs w:val="21"/>
                <w:lang w:val="en-US" w:eastAsia="zh-CN"/>
              </w:rPr>
              <w:t>控制层</w:t>
            </w:r>
            <w:r>
              <w:rPr>
                <w:rFonts w:hint="eastAsia"/>
                <w:color w:val="auto"/>
                <w:sz w:val="21"/>
                <w:szCs w:val="21"/>
              </w:rPr>
              <w:t>组成、功能和用途，掌握MES</w:t>
            </w:r>
            <w:r>
              <w:rPr>
                <w:rFonts w:hint="eastAsia"/>
                <w:color w:val="auto"/>
                <w:sz w:val="21"/>
                <w:szCs w:val="21"/>
                <w:lang w:val="en-US" w:eastAsia="zh-CN"/>
              </w:rPr>
              <w:t>系统</w:t>
            </w:r>
            <w:r>
              <w:rPr>
                <w:rFonts w:hint="eastAsia"/>
                <w:color w:val="auto"/>
                <w:sz w:val="21"/>
                <w:szCs w:val="21"/>
              </w:rPr>
              <w:t>的操作和</w:t>
            </w:r>
            <w:r>
              <w:rPr>
                <w:rFonts w:hint="eastAsia"/>
                <w:color w:val="auto"/>
                <w:sz w:val="21"/>
                <w:szCs w:val="21"/>
                <w:lang w:val="en-US" w:eastAsia="zh-CN"/>
              </w:rPr>
              <w:t>设计</w:t>
            </w:r>
            <w:r>
              <w:rPr>
                <w:rFonts w:hint="eastAsia"/>
                <w:color w:val="auto"/>
                <w:sz w:val="21"/>
                <w:szCs w:val="21"/>
              </w:rPr>
              <w:t>使用方法。</w:t>
            </w:r>
          </w:p>
        </w:tc>
        <w:tc>
          <w:tcPr>
            <w:tcW w:w="2876" w:type="dxa"/>
            <w:vAlign w:val="center"/>
          </w:tcPr>
          <w:p>
            <w:pPr>
              <w:shd w:val="clear" w:color="auto" w:fill="FFFFFF"/>
              <w:spacing w:before="75" w:after="75"/>
              <w:ind w:right="75"/>
              <w:jc w:val="both"/>
              <w:rPr>
                <w:color w:val="auto"/>
                <w:sz w:val="21"/>
                <w:szCs w:val="21"/>
              </w:rPr>
            </w:pPr>
            <w:r>
              <w:rPr>
                <w:rFonts w:hint="eastAsia"/>
                <w:color w:val="000000" w:themeColor="text1"/>
                <w:szCs w:val="21"/>
              </w:rPr>
              <w:t>3.3能够根据工业机器人系统复杂工程问题进行生产工艺拟定和流程设计优化。</w:t>
            </w:r>
          </w:p>
        </w:tc>
        <w:tc>
          <w:tcPr>
            <w:tcW w:w="1815" w:type="dxa"/>
            <w:vAlign w:val="center"/>
          </w:tcPr>
          <w:p>
            <w:pPr>
              <w:shd w:val="clear" w:color="auto" w:fill="FFFFFF"/>
              <w:spacing w:before="75" w:after="75"/>
              <w:ind w:right="75"/>
              <w:rPr>
                <w:color w:val="auto"/>
                <w:sz w:val="21"/>
                <w:szCs w:val="21"/>
              </w:rPr>
            </w:pPr>
            <w:r>
              <w:rPr>
                <w:rFonts w:hint="eastAsia"/>
                <w:color w:val="000000" w:themeColor="text1"/>
                <w:szCs w:val="21"/>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b/>
                <w:color w:val="auto"/>
              </w:rPr>
            </w:pPr>
            <w:r>
              <w:rPr>
                <w:rFonts w:hint="eastAsia"/>
                <w:b/>
                <w:color w:val="auto"/>
              </w:rPr>
              <w:t>能</w:t>
            </w:r>
          </w:p>
          <w:p>
            <w:pPr>
              <w:tabs>
                <w:tab w:val="left" w:pos="1440"/>
              </w:tabs>
              <w:jc w:val="center"/>
              <w:outlineLvl w:val="0"/>
              <w:rPr>
                <w:b/>
                <w:color w:val="auto"/>
              </w:rPr>
            </w:pPr>
            <w:r>
              <w:rPr>
                <w:rFonts w:hint="eastAsia"/>
                <w:b/>
                <w:color w:val="auto"/>
              </w:rPr>
              <w:t>力</w:t>
            </w:r>
          </w:p>
          <w:p>
            <w:pPr>
              <w:tabs>
                <w:tab w:val="left" w:pos="1440"/>
              </w:tabs>
              <w:jc w:val="center"/>
              <w:outlineLvl w:val="0"/>
              <w:rPr>
                <w:b/>
                <w:color w:val="auto"/>
              </w:rPr>
            </w:pPr>
            <w:r>
              <w:rPr>
                <w:rFonts w:hint="eastAsia"/>
                <w:b/>
                <w:color w:val="auto"/>
              </w:rPr>
              <w:t>目</w:t>
            </w:r>
          </w:p>
          <w:p>
            <w:pPr>
              <w:tabs>
                <w:tab w:val="left" w:pos="1440"/>
              </w:tabs>
              <w:jc w:val="center"/>
              <w:outlineLvl w:val="0"/>
              <w:rPr>
                <w:b/>
                <w:color w:val="auto"/>
              </w:rPr>
            </w:pPr>
            <w:r>
              <w:rPr>
                <w:rFonts w:hint="eastAsia"/>
                <w:b/>
                <w:color w:val="auto"/>
              </w:rPr>
              <w:t>标</w:t>
            </w:r>
          </w:p>
        </w:tc>
        <w:tc>
          <w:tcPr>
            <w:tcW w:w="3672" w:type="dxa"/>
            <w:vAlign w:val="center"/>
          </w:tcPr>
          <w:p>
            <w:pPr>
              <w:tabs>
                <w:tab w:val="left" w:pos="1440"/>
              </w:tabs>
              <w:outlineLvl w:val="0"/>
              <w:rPr>
                <w:b/>
                <w:bCs/>
                <w:color w:val="auto"/>
                <w:sz w:val="21"/>
                <w:szCs w:val="21"/>
              </w:rPr>
            </w:pPr>
            <w:r>
              <w:rPr>
                <w:rFonts w:hint="eastAsia"/>
                <w:b/>
                <w:bCs/>
                <w:color w:val="auto"/>
                <w:sz w:val="21"/>
                <w:szCs w:val="21"/>
              </w:rPr>
              <w:t>目标2：</w:t>
            </w:r>
          </w:p>
          <w:p>
            <w:pPr>
              <w:tabs>
                <w:tab w:val="left" w:pos="1440"/>
              </w:tabs>
              <w:outlineLvl w:val="0"/>
              <w:rPr>
                <w:rFonts w:hint="eastAsia" w:eastAsia="宋体"/>
                <w:color w:val="auto"/>
                <w:sz w:val="21"/>
                <w:szCs w:val="21"/>
                <w:lang w:eastAsia="zh-CN"/>
              </w:rPr>
            </w:pPr>
            <w:r>
              <w:rPr>
                <w:rFonts w:hint="eastAsia"/>
                <w:color w:val="auto"/>
                <w:sz w:val="21"/>
                <w:szCs w:val="21"/>
                <w:lang w:val="en-US" w:eastAsia="zh-CN"/>
              </w:rPr>
              <w:t>主要</w:t>
            </w:r>
            <w:r>
              <w:rPr>
                <w:rFonts w:hint="eastAsia"/>
                <w:color w:val="auto"/>
                <w:sz w:val="21"/>
                <w:szCs w:val="21"/>
              </w:rPr>
              <w:t>从生产管理、物料管理、质量管理和设备管理四大范畴系统</w:t>
            </w:r>
            <w:r>
              <w:rPr>
                <w:rFonts w:hint="eastAsia"/>
                <w:color w:val="auto"/>
                <w:sz w:val="21"/>
                <w:szCs w:val="21"/>
                <w:lang w:val="en-US" w:eastAsia="zh-CN"/>
              </w:rPr>
              <w:t>学习</w:t>
            </w:r>
            <w:r>
              <w:rPr>
                <w:rFonts w:hint="eastAsia"/>
                <w:color w:val="auto"/>
                <w:sz w:val="21"/>
                <w:szCs w:val="21"/>
              </w:rPr>
              <w:t>MES的系统组成、功能架构和信息架构，</w:t>
            </w:r>
            <w:r>
              <w:rPr>
                <w:rFonts w:hint="eastAsia"/>
                <w:color w:val="auto"/>
                <w:sz w:val="21"/>
                <w:szCs w:val="21"/>
                <w:lang w:val="en-US" w:eastAsia="zh-CN"/>
              </w:rPr>
              <w:t>能</w:t>
            </w:r>
            <w:r>
              <w:rPr>
                <w:rFonts w:hint="eastAsia"/>
                <w:color w:val="auto"/>
                <w:sz w:val="21"/>
                <w:szCs w:val="21"/>
              </w:rPr>
              <w:t>对照实际MES产品，</w:t>
            </w:r>
            <w:r>
              <w:rPr>
                <w:rFonts w:hint="eastAsia"/>
                <w:color w:val="auto"/>
                <w:sz w:val="21"/>
                <w:szCs w:val="21"/>
                <w:lang w:val="en-US" w:eastAsia="zh-CN"/>
              </w:rPr>
              <w:t>采用</w:t>
            </w:r>
            <w:r>
              <w:rPr>
                <w:rFonts w:hint="eastAsia"/>
                <w:color w:val="auto"/>
                <w:sz w:val="21"/>
                <w:szCs w:val="21"/>
              </w:rPr>
              <w:t>MES</w:t>
            </w:r>
            <w:r>
              <w:rPr>
                <w:rFonts w:hint="eastAsia"/>
                <w:color w:val="auto"/>
                <w:sz w:val="21"/>
                <w:szCs w:val="21"/>
                <w:lang w:val="en-US" w:eastAsia="zh-CN"/>
              </w:rPr>
              <w:t>系统中相应模块完成复杂机器人产线的设备信息采集及监控</w:t>
            </w:r>
            <w:r>
              <w:rPr>
                <w:rFonts w:hint="eastAsia"/>
                <w:color w:val="auto"/>
                <w:sz w:val="21"/>
                <w:szCs w:val="21"/>
              </w:rPr>
              <w:t>的方法</w:t>
            </w:r>
            <w:r>
              <w:rPr>
                <w:rFonts w:hint="eastAsia"/>
                <w:color w:val="auto"/>
                <w:sz w:val="21"/>
                <w:szCs w:val="21"/>
                <w:lang w:eastAsia="zh-CN"/>
              </w:rPr>
              <w:t>。</w:t>
            </w:r>
          </w:p>
        </w:tc>
        <w:tc>
          <w:tcPr>
            <w:tcW w:w="2876" w:type="dxa"/>
            <w:vAlign w:val="center"/>
          </w:tcPr>
          <w:p>
            <w:pPr>
              <w:shd w:val="clear" w:color="auto" w:fill="FFFFFF"/>
              <w:spacing w:before="75" w:after="75"/>
              <w:ind w:right="75"/>
              <w:rPr>
                <w:rFonts w:hint="eastAsia"/>
                <w:color w:val="000000" w:themeColor="text1"/>
                <w:szCs w:val="21"/>
              </w:rPr>
            </w:pPr>
            <w:r>
              <w:rPr>
                <w:rFonts w:hint="eastAsia" w:cs="仿宋" w:asciiTheme="minorEastAsia" w:hAnsiTheme="minorEastAsia"/>
                <w:bCs/>
                <w:color w:val="000000" w:themeColor="text1"/>
                <w:szCs w:val="21"/>
              </w:rPr>
              <w:t>5.3能够应用现代测试技术、控制技术和信息技术等对工业机器人系统复杂工程问题进行开发、监控或运行维护等。</w:t>
            </w:r>
          </w:p>
        </w:tc>
        <w:tc>
          <w:tcPr>
            <w:tcW w:w="1815" w:type="dxa"/>
            <w:vAlign w:val="center"/>
          </w:tcPr>
          <w:p>
            <w:pPr>
              <w:shd w:val="clear" w:color="auto" w:fill="FFFFFF"/>
              <w:spacing w:before="75" w:after="75"/>
              <w:ind w:right="75"/>
              <w:rPr>
                <w:color w:val="auto"/>
                <w:sz w:val="21"/>
                <w:szCs w:val="21"/>
              </w:rPr>
            </w:pPr>
            <w:r>
              <w:t>5.使用现代工具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auto"/>
              </w:rPr>
            </w:pPr>
            <w:r>
              <w:rPr>
                <w:b/>
                <w:color w:val="auto"/>
              </w:rPr>
              <w:t>素质目标</w:t>
            </w:r>
          </w:p>
        </w:tc>
        <w:tc>
          <w:tcPr>
            <w:tcW w:w="3672" w:type="dxa"/>
            <w:vAlign w:val="center"/>
          </w:tcPr>
          <w:p>
            <w:pPr>
              <w:rPr>
                <w:b/>
                <w:bCs/>
                <w:color w:val="auto"/>
                <w:sz w:val="21"/>
                <w:szCs w:val="21"/>
              </w:rPr>
            </w:pPr>
            <w:r>
              <w:rPr>
                <w:rFonts w:hint="eastAsia"/>
                <w:b/>
                <w:bCs/>
                <w:color w:val="auto"/>
                <w:sz w:val="21"/>
                <w:szCs w:val="21"/>
              </w:rPr>
              <w:t>目标3：</w:t>
            </w:r>
          </w:p>
          <w:p>
            <w:pPr>
              <w:rPr>
                <w:color w:val="auto"/>
                <w:sz w:val="21"/>
                <w:szCs w:val="21"/>
              </w:rPr>
            </w:pPr>
            <w:r>
              <w:rPr>
                <w:rFonts w:hint="eastAsia"/>
                <w:color w:val="auto"/>
                <w:sz w:val="21"/>
                <w:szCs w:val="21"/>
              </w:rPr>
              <w:t>培养积极主动与严谨求实的学习态度、精益求精的思想意识。</w:t>
            </w:r>
            <w:r>
              <w:rPr>
                <w:rFonts w:hint="eastAsia"/>
                <w:color w:val="000000" w:themeColor="text1"/>
                <w:szCs w:val="21"/>
              </w:rPr>
              <w:t>能够基于</w:t>
            </w:r>
            <w:r>
              <w:rPr>
                <w:rFonts w:hint="eastAsia"/>
                <w:color w:val="000000" w:themeColor="text1"/>
                <w:szCs w:val="21"/>
                <w:lang w:val="en-US" w:eastAsia="zh-CN"/>
              </w:rPr>
              <w:t>先进制造和制造执行系统</w:t>
            </w:r>
            <w:r>
              <w:rPr>
                <w:rFonts w:hint="eastAsia"/>
                <w:color w:val="000000" w:themeColor="text1"/>
                <w:szCs w:val="21"/>
              </w:rPr>
              <w:t>的有关技术、管理、质量标准体系，评价</w:t>
            </w:r>
            <w:r>
              <w:rPr>
                <w:rFonts w:hint="eastAsia"/>
                <w:color w:val="000000" w:themeColor="text1"/>
                <w:szCs w:val="21"/>
                <w:lang w:val="en-US" w:eastAsia="zh-CN"/>
              </w:rPr>
              <w:t>机器人系统</w:t>
            </w:r>
            <w:r>
              <w:rPr>
                <w:rFonts w:hint="eastAsia"/>
                <w:color w:val="000000" w:themeColor="text1"/>
                <w:szCs w:val="21"/>
              </w:rPr>
              <w:t>和复杂</w:t>
            </w:r>
            <w:r>
              <w:rPr>
                <w:rFonts w:hint="eastAsia"/>
                <w:color w:val="000000" w:themeColor="text1"/>
                <w:szCs w:val="21"/>
                <w:lang w:val="en-US" w:eastAsia="zh-CN"/>
              </w:rPr>
              <w:t>智能制造</w:t>
            </w:r>
            <w:r>
              <w:rPr>
                <w:rFonts w:hint="eastAsia"/>
                <w:color w:val="000000" w:themeColor="text1"/>
                <w:szCs w:val="21"/>
              </w:rPr>
              <w:t>工程问题解决方案，对社会、健康、安全、法律、文化以及环境的影响，并理解应承担的责任。</w:t>
            </w:r>
            <w:r>
              <w:rPr>
                <w:rFonts w:hint="eastAsia"/>
                <w:color w:val="auto"/>
                <w:sz w:val="21"/>
                <w:szCs w:val="21"/>
              </w:rPr>
              <w:t>。</w:t>
            </w:r>
          </w:p>
        </w:tc>
        <w:tc>
          <w:tcPr>
            <w:tcW w:w="2876" w:type="dxa"/>
            <w:vAlign w:val="center"/>
          </w:tcPr>
          <w:p>
            <w:pPr>
              <w:rPr>
                <w:color w:val="auto"/>
                <w:sz w:val="21"/>
                <w:szCs w:val="21"/>
              </w:rPr>
            </w:pPr>
            <w:r>
              <w:rPr>
                <w:rFonts w:hint="eastAsia"/>
                <w:color w:val="000000" w:themeColor="text1"/>
                <w:szCs w:val="21"/>
              </w:rPr>
              <w:t>11.2能够运用基本的系统工程、项目管理知识和经济决策方法针对先进制造业与工业机器人领域的机械系统复杂工程问题进行项目规划及设计、制造和运用成本等方面的评价与决策。</w:t>
            </w:r>
          </w:p>
        </w:tc>
        <w:tc>
          <w:tcPr>
            <w:tcW w:w="1815" w:type="dxa"/>
            <w:vAlign w:val="center"/>
          </w:tcPr>
          <w:p>
            <w:pPr>
              <w:shd w:val="clear" w:color="auto" w:fill="FFFFFF"/>
              <w:spacing w:before="75" w:after="75"/>
              <w:ind w:right="75"/>
              <w:rPr>
                <w:color w:val="auto"/>
              </w:rPr>
            </w:pPr>
            <w:r>
              <w:rPr>
                <w:rFonts w:hint="eastAsia"/>
                <w:color w:val="000000" w:themeColor="text1"/>
                <w:szCs w:val="21"/>
              </w:rPr>
              <w:t>11.项目管理</w:t>
            </w:r>
          </w:p>
        </w:tc>
      </w:tr>
    </w:tbl>
    <w:p>
      <w:pPr>
        <w:ind w:firstLine="562" w:firstLineChars="200"/>
        <w:rPr>
          <w:rFonts w:ascii="Times New Roman" w:cs="Times New Roman"/>
          <w:b/>
          <w:color w:val="auto"/>
          <w:sz w:val="28"/>
          <w:szCs w:val="28"/>
        </w:rPr>
      </w:pPr>
      <w:r>
        <w:rPr>
          <w:rFonts w:hint="eastAsia" w:ascii="Times New Roman" w:cs="Times New Roman"/>
          <w:b/>
          <w:color w:val="auto"/>
          <w:sz w:val="28"/>
          <w:szCs w:val="28"/>
        </w:rPr>
        <w:t>四、课程主要教学内容、学时安排及教学策略</w:t>
      </w:r>
    </w:p>
    <w:p>
      <w:pPr>
        <w:ind w:firstLine="562" w:firstLineChars="200"/>
        <w:rPr>
          <w:rFonts w:ascii="Times New Roman" w:cs="Times New Roman"/>
          <w:b/>
          <w:color w:val="auto"/>
          <w:sz w:val="28"/>
          <w:szCs w:val="28"/>
        </w:rPr>
      </w:pPr>
      <w:r>
        <w:rPr>
          <w:rFonts w:hint="eastAsia" w:ascii="Times New Roman" w:cs="Times New Roman"/>
          <w:b/>
          <w:color w:val="auto"/>
          <w:sz w:val="28"/>
          <w:szCs w:val="28"/>
        </w:rPr>
        <w:t>（一）理论教学</w:t>
      </w:r>
    </w:p>
    <w:tbl>
      <w:tblPr>
        <w:tblStyle w:val="6"/>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53"/>
        <w:gridCol w:w="676"/>
        <w:gridCol w:w="4252"/>
        <w:gridCol w:w="1781"/>
        <w:gridCol w:w="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53" w:type="dxa"/>
            <w:tcMar>
              <w:left w:w="28" w:type="dxa"/>
              <w:right w:w="28" w:type="dxa"/>
            </w:tcMar>
            <w:vAlign w:val="center"/>
          </w:tcPr>
          <w:p>
            <w:pPr>
              <w:jc w:val="center"/>
              <w:rPr>
                <w:b/>
                <w:bCs/>
                <w:color w:val="auto"/>
                <w:sz w:val="21"/>
                <w:szCs w:val="21"/>
              </w:rPr>
            </w:pPr>
            <w:r>
              <w:rPr>
                <w:rFonts w:hint="eastAsia"/>
                <w:b/>
                <w:bCs/>
                <w:color w:val="auto"/>
                <w:sz w:val="21"/>
                <w:szCs w:val="21"/>
              </w:rPr>
              <w:t xml:space="preserve">教学模块 </w:t>
            </w:r>
          </w:p>
        </w:tc>
        <w:tc>
          <w:tcPr>
            <w:tcW w:w="676" w:type="dxa"/>
            <w:tcMar>
              <w:left w:w="28" w:type="dxa"/>
              <w:right w:w="28" w:type="dxa"/>
            </w:tcMar>
            <w:vAlign w:val="center"/>
          </w:tcPr>
          <w:p>
            <w:pPr>
              <w:jc w:val="center"/>
              <w:rPr>
                <w:b/>
                <w:bCs/>
                <w:color w:val="auto"/>
                <w:sz w:val="21"/>
                <w:szCs w:val="21"/>
              </w:rPr>
            </w:pPr>
            <w:r>
              <w:rPr>
                <w:rFonts w:hint="eastAsia"/>
                <w:b/>
                <w:bCs/>
                <w:color w:val="auto"/>
                <w:sz w:val="21"/>
                <w:szCs w:val="21"/>
              </w:rPr>
              <w:t>学时</w:t>
            </w:r>
          </w:p>
        </w:tc>
        <w:tc>
          <w:tcPr>
            <w:tcW w:w="4252" w:type="dxa"/>
            <w:tcMar>
              <w:left w:w="28" w:type="dxa"/>
              <w:right w:w="28" w:type="dxa"/>
            </w:tcMar>
            <w:vAlign w:val="center"/>
          </w:tcPr>
          <w:p>
            <w:pPr>
              <w:jc w:val="center"/>
              <w:rPr>
                <w:b/>
                <w:bCs/>
                <w:color w:val="auto"/>
                <w:sz w:val="21"/>
                <w:szCs w:val="21"/>
              </w:rPr>
            </w:pPr>
            <w:r>
              <w:rPr>
                <w:rFonts w:hint="eastAsia"/>
                <w:b/>
                <w:bCs/>
                <w:color w:val="auto"/>
                <w:sz w:val="21"/>
                <w:szCs w:val="21"/>
              </w:rPr>
              <w:t>主要教学内容与策略</w:t>
            </w:r>
          </w:p>
        </w:tc>
        <w:tc>
          <w:tcPr>
            <w:tcW w:w="1781" w:type="dxa"/>
            <w:tcMar>
              <w:left w:w="28" w:type="dxa"/>
              <w:right w:w="28" w:type="dxa"/>
            </w:tcMar>
            <w:vAlign w:val="center"/>
          </w:tcPr>
          <w:p>
            <w:pPr>
              <w:jc w:val="center"/>
              <w:rPr>
                <w:b/>
                <w:bCs/>
                <w:color w:val="auto"/>
                <w:sz w:val="21"/>
                <w:szCs w:val="21"/>
              </w:rPr>
            </w:pPr>
            <w:r>
              <w:rPr>
                <w:rFonts w:hint="eastAsia"/>
                <w:b/>
                <w:bCs/>
                <w:color w:val="auto"/>
                <w:sz w:val="21"/>
                <w:szCs w:val="21"/>
              </w:rPr>
              <w:t>学习任务安排</w:t>
            </w:r>
          </w:p>
        </w:tc>
        <w:tc>
          <w:tcPr>
            <w:tcW w:w="882" w:type="dxa"/>
            <w:vAlign w:val="center"/>
          </w:tcPr>
          <w:p>
            <w:pPr>
              <w:jc w:val="center"/>
              <w:rPr>
                <w:b/>
                <w:bCs/>
                <w:color w:val="auto"/>
                <w:sz w:val="21"/>
                <w:szCs w:val="21"/>
              </w:rPr>
            </w:pPr>
            <w:r>
              <w:rPr>
                <w:rFonts w:hint="eastAsia"/>
                <w:b/>
                <w:bCs/>
                <w:color w:val="auto"/>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53" w:type="dxa"/>
            <w:vAlign w:val="center"/>
          </w:tcPr>
          <w:p>
            <w:pPr>
              <w:adjustRightInd w:val="0"/>
              <w:rPr>
                <w:color w:val="auto"/>
                <w:sz w:val="21"/>
                <w:szCs w:val="21"/>
              </w:rPr>
            </w:pPr>
            <w:r>
              <w:rPr>
                <w:rFonts w:hint="eastAsia" w:asciiTheme="minorEastAsia" w:hAnsiTheme="minorEastAsia" w:eastAsiaTheme="minorEastAsia"/>
                <w:color w:val="auto"/>
                <w:sz w:val="21"/>
                <w:szCs w:val="21"/>
              </w:rPr>
              <w:t>MES基础理论</w:t>
            </w:r>
          </w:p>
        </w:tc>
        <w:tc>
          <w:tcPr>
            <w:tcW w:w="676" w:type="dxa"/>
            <w:vAlign w:val="center"/>
          </w:tcPr>
          <w:p>
            <w:pPr>
              <w:adjustRightInd w:val="0"/>
              <w:jc w:val="center"/>
              <w:rPr>
                <w:color w:val="auto"/>
                <w:sz w:val="21"/>
                <w:szCs w:val="21"/>
              </w:rPr>
            </w:pPr>
            <w:r>
              <w:rPr>
                <w:rFonts w:hint="eastAsia" w:asciiTheme="minorEastAsia" w:hAnsiTheme="minorEastAsia" w:eastAsiaTheme="minorEastAsia"/>
                <w:color w:val="auto"/>
                <w:sz w:val="21"/>
                <w:szCs w:val="21"/>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bCs/>
                <w:color w:val="auto"/>
                <w:sz w:val="21"/>
                <w:szCs w:val="21"/>
              </w:rPr>
              <w:t>智能制造、数字化车间基础知识及相关概念。</w:t>
            </w:r>
          </w:p>
          <w:p>
            <w:pPr>
              <w:adjustRightInd w:val="0"/>
              <w:rPr>
                <w:color w:val="auto"/>
                <w:sz w:val="21"/>
                <w:szCs w:val="21"/>
              </w:rPr>
            </w:pPr>
            <w:r>
              <w:rPr>
                <w:rFonts w:hint="eastAsia"/>
                <w:b/>
                <w:bCs/>
                <w:color w:val="auto"/>
                <w:sz w:val="21"/>
                <w:szCs w:val="21"/>
              </w:rPr>
              <w:t>难点：</w:t>
            </w:r>
            <w:r>
              <w:rPr>
                <w:rFonts w:hint="eastAsia"/>
                <w:color w:val="auto"/>
                <w:sz w:val="21"/>
                <w:szCs w:val="21"/>
              </w:rPr>
              <w:t>MES的应用环境</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bCs/>
                <w:color w:val="auto"/>
                <w:sz w:val="21"/>
                <w:szCs w:val="21"/>
              </w:rPr>
              <w:t>智能制造</w:t>
            </w:r>
            <w:r>
              <w:rPr>
                <w:color w:val="auto"/>
                <w:sz w:val="21"/>
                <w:szCs w:val="21"/>
              </w:rPr>
              <w:t>的基本知识，</w:t>
            </w:r>
            <w:r>
              <w:rPr>
                <w:rFonts w:hint="eastAsia"/>
                <w:color w:val="auto"/>
                <w:sz w:val="21"/>
                <w:szCs w:val="21"/>
                <w:lang w:val="en-US" w:eastAsia="zh-CN"/>
              </w:rPr>
              <w:t>MES</w:t>
            </w:r>
            <w:r>
              <w:rPr>
                <w:color w:val="auto"/>
                <w:sz w:val="21"/>
                <w:szCs w:val="21"/>
              </w:rPr>
              <w:t>的</w:t>
            </w:r>
            <w:r>
              <w:rPr>
                <w:rFonts w:hint="eastAsia"/>
                <w:color w:val="auto"/>
                <w:sz w:val="21"/>
                <w:szCs w:val="21"/>
                <w:lang w:val="en-US" w:eastAsia="zh-CN"/>
              </w:rPr>
              <w:t>简要发展历程</w:t>
            </w:r>
            <w:r>
              <w:rPr>
                <w:rFonts w:hint="eastAsia"/>
                <w:color w:val="auto"/>
                <w:sz w:val="21"/>
                <w:szCs w:val="21"/>
              </w:rPr>
              <w:t>，</w:t>
            </w:r>
            <w:r>
              <w:rPr>
                <w:color w:val="auto"/>
                <w:sz w:val="21"/>
                <w:szCs w:val="21"/>
              </w:rPr>
              <w:t>我国</w:t>
            </w:r>
            <w:r>
              <w:rPr>
                <w:rFonts w:hint="eastAsia"/>
                <w:color w:val="auto"/>
                <w:sz w:val="21"/>
                <w:szCs w:val="21"/>
                <w:lang w:val="en-US" w:eastAsia="zh-CN"/>
              </w:rPr>
              <w:t>MES的应用及发展趋势</w:t>
            </w:r>
            <w:r>
              <w:rPr>
                <w:rFonts w:hint="eastAsia"/>
                <w:color w:val="auto"/>
                <w:sz w:val="21"/>
                <w:szCs w:val="21"/>
              </w:rPr>
              <w:t>。</w:t>
            </w:r>
          </w:p>
          <w:p>
            <w:pPr>
              <w:adjustRightInd w:val="0"/>
              <w:jc w:val="both"/>
              <w:rPr>
                <w:rFonts w:eastAsiaTheme="minorEastAsia"/>
                <w:color w:val="auto"/>
                <w:sz w:val="21"/>
                <w:szCs w:val="21"/>
              </w:rPr>
            </w:pPr>
            <w:r>
              <w:rPr>
                <w:rFonts w:hint="eastAsia"/>
                <w:b/>
                <w:bCs/>
                <w:color w:val="auto"/>
                <w:sz w:val="21"/>
                <w:szCs w:val="21"/>
              </w:rPr>
              <w:t>教学方法与策略：</w:t>
            </w:r>
            <w:r>
              <w:rPr>
                <w:rFonts w:hint="eastAsia"/>
                <w:color w:val="auto"/>
                <w:sz w:val="21"/>
                <w:szCs w:val="21"/>
              </w:rPr>
              <w:t>课堂讲解、启发问答、讨论</w:t>
            </w:r>
            <w:r>
              <w:rPr>
                <w:color w:val="auto"/>
                <w:sz w:val="21"/>
                <w:szCs w:val="21"/>
              </w:rPr>
              <w:t>。在线下教学过程中采用电子教案、经典案例。</w:t>
            </w:r>
          </w:p>
        </w:tc>
        <w:tc>
          <w:tcPr>
            <w:tcW w:w="1781" w:type="dxa"/>
            <w:vAlign w:val="center"/>
          </w:tcPr>
          <w:p>
            <w:pPr>
              <w:adjustRightInd w:val="0"/>
              <w:spacing w:before="51"/>
              <w:ind w:left="133" w:right="97" w:hanging="14"/>
              <w:jc w:val="both"/>
              <w:rPr>
                <w:color w:val="auto"/>
                <w:sz w:val="21"/>
                <w:szCs w:val="21"/>
              </w:rPr>
            </w:pPr>
            <w:r>
              <w:rPr>
                <w:color w:val="auto"/>
                <w:sz w:val="21"/>
                <w:szCs w:val="21"/>
              </w:rPr>
              <w:t>课前：预习</w:t>
            </w:r>
            <w:r>
              <w:rPr>
                <w:rFonts w:hint="eastAsia"/>
                <w:color w:val="auto"/>
                <w:sz w:val="21"/>
                <w:szCs w:val="21"/>
              </w:rPr>
              <w:t>MES的产生背景</w:t>
            </w:r>
          </w:p>
          <w:p>
            <w:pPr>
              <w:adjustRightInd w:val="0"/>
              <w:ind w:left="119" w:right="97"/>
              <w:jc w:val="both"/>
              <w:rPr>
                <w:color w:val="auto"/>
                <w:sz w:val="21"/>
                <w:szCs w:val="21"/>
              </w:rPr>
            </w:pPr>
            <w:r>
              <w:rPr>
                <w:color w:val="auto"/>
                <w:sz w:val="21"/>
                <w:szCs w:val="21"/>
              </w:rPr>
              <w:t>课堂：思考做好笔记，关注组成</w:t>
            </w:r>
          </w:p>
          <w:p>
            <w:pPr>
              <w:adjustRightInd w:val="0"/>
              <w:spacing w:before="1"/>
              <w:ind w:left="130" w:right="97" w:hanging="11"/>
              <w:jc w:val="both"/>
              <w:rPr>
                <w:color w:val="auto"/>
                <w:sz w:val="21"/>
                <w:szCs w:val="21"/>
              </w:rPr>
            </w:pPr>
            <w:r>
              <w:rPr>
                <w:color w:val="auto"/>
                <w:sz w:val="21"/>
                <w:szCs w:val="21"/>
              </w:rPr>
              <w:t>课后：复习涵盖内容知识点</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1</w:t>
            </w:r>
          </w:p>
          <w:p>
            <w:pPr>
              <w:adjustRightInd w:val="0"/>
              <w:jc w:val="center"/>
              <w:rPr>
                <w:color w:val="auto"/>
                <w:sz w:val="21"/>
                <w:szCs w:val="21"/>
              </w:rPr>
            </w:pPr>
            <w:r>
              <w:rPr>
                <w:color w:val="auto"/>
                <w:sz w:val="21"/>
                <w:szCs w:val="21"/>
              </w:rPr>
              <w:t>目标</w:t>
            </w:r>
            <w:r>
              <w:rPr>
                <w:rFonts w:hint="eastAsia"/>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053" w:type="dxa"/>
            <w:vAlign w:val="center"/>
          </w:tcPr>
          <w:p>
            <w:pPr>
              <w:adjustRightInd w:val="0"/>
              <w:rPr>
                <w:color w:val="auto"/>
                <w:sz w:val="21"/>
                <w:szCs w:val="21"/>
              </w:rPr>
            </w:pPr>
            <w:r>
              <w:rPr>
                <w:rFonts w:hint="eastAsia"/>
                <w:color w:val="auto"/>
                <w:sz w:val="21"/>
                <w:szCs w:val="21"/>
                <w:lang w:val="en-US" w:eastAsia="zh-CN"/>
              </w:rPr>
              <w:t>MES功能模块</w:t>
            </w:r>
          </w:p>
        </w:tc>
        <w:tc>
          <w:tcPr>
            <w:tcW w:w="676" w:type="dxa"/>
            <w:vAlign w:val="center"/>
          </w:tcPr>
          <w:p>
            <w:pPr>
              <w:adjustRightInd w:val="0"/>
              <w:jc w:val="center"/>
              <w:rPr>
                <w:color w:val="auto"/>
                <w:sz w:val="21"/>
                <w:szCs w:val="21"/>
              </w:rPr>
            </w:pPr>
            <w:r>
              <w:rPr>
                <w:rFonts w:hint="eastAsia" w:asciiTheme="minorEastAsia" w:hAnsiTheme="minorEastAsia" w:eastAsiaTheme="minorEastAsia"/>
                <w:color w:val="auto"/>
                <w:sz w:val="21"/>
                <w:szCs w:val="21"/>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bCs/>
                <w:color w:val="auto"/>
                <w:sz w:val="21"/>
                <w:szCs w:val="21"/>
                <w:lang w:val="en-US" w:eastAsia="zh-CN"/>
              </w:rPr>
              <w:t>MES系统制造BOM，数据采集</w:t>
            </w:r>
            <w:r>
              <w:rPr>
                <w:rFonts w:hint="eastAsia"/>
                <w:bCs/>
                <w:color w:val="auto"/>
                <w:sz w:val="21"/>
                <w:szCs w:val="21"/>
              </w:rPr>
              <w:t>。</w:t>
            </w:r>
          </w:p>
          <w:p>
            <w:pPr>
              <w:adjustRightInd w:val="0"/>
              <w:rPr>
                <w:color w:val="auto"/>
                <w:sz w:val="21"/>
                <w:szCs w:val="21"/>
              </w:rPr>
            </w:pPr>
            <w:r>
              <w:rPr>
                <w:rFonts w:hint="eastAsia"/>
                <w:b/>
                <w:bCs/>
                <w:color w:val="auto"/>
                <w:sz w:val="21"/>
                <w:szCs w:val="21"/>
              </w:rPr>
              <w:t>难点：</w:t>
            </w:r>
            <w:r>
              <w:rPr>
                <w:rFonts w:hint="eastAsia"/>
                <w:bCs/>
                <w:color w:val="auto"/>
                <w:sz w:val="21"/>
                <w:szCs w:val="21"/>
                <w:lang w:val="en-US" w:eastAsia="zh-CN"/>
              </w:rPr>
              <w:t>生产计划与排产，MES与PLC接口</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color w:val="auto"/>
                <w:sz w:val="21"/>
                <w:szCs w:val="21"/>
              </w:rPr>
              <w:t>通过深入挖掘蕴含在课程中的思政教育资源，</w:t>
            </w:r>
            <w:r>
              <w:rPr>
                <w:color w:val="auto"/>
                <w:sz w:val="21"/>
                <w:szCs w:val="21"/>
              </w:rPr>
              <w:t>结合课程本身的知识点，将与专业教学目标和课程德育目标相结合。</w:t>
            </w:r>
          </w:p>
          <w:p>
            <w:pPr>
              <w:adjustRightInd w:val="0"/>
              <w:jc w:val="both"/>
              <w:rPr>
                <w:color w:val="auto"/>
                <w:sz w:val="21"/>
                <w:szCs w:val="21"/>
              </w:rPr>
            </w:pPr>
            <w:r>
              <w:rPr>
                <w:rFonts w:hint="eastAsia"/>
                <w:b/>
                <w:bCs/>
                <w:color w:val="auto"/>
                <w:sz w:val="21"/>
                <w:szCs w:val="21"/>
              </w:rPr>
              <w:t>教学方法与策略：</w:t>
            </w:r>
            <w:r>
              <w:rPr>
                <w:color w:val="auto"/>
                <w:sz w:val="21"/>
                <w:szCs w:val="21"/>
              </w:rPr>
              <w:t>结合多媒体教学、辅助以适当的传统板书，增强课堂教学吸引力，提升课堂教学效果。</w:t>
            </w:r>
          </w:p>
        </w:tc>
        <w:tc>
          <w:tcPr>
            <w:tcW w:w="1781" w:type="dxa"/>
            <w:vAlign w:val="center"/>
          </w:tcPr>
          <w:p>
            <w:pPr>
              <w:adjustRightInd w:val="0"/>
              <w:spacing w:before="51"/>
              <w:ind w:left="133" w:right="97" w:hanging="14"/>
              <w:jc w:val="both"/>
              <w:rPr>
                <w:rFonts w:hint="eastAsia"/>
                <w:color w:val="auto"/>
                <w:sz w:val="21"/>
                <w:szCs w:val="21"/>
                <w:lang w:val="en-US" w:eastAsia="zh-CN"/>
              </w:rPr>
            </w:pPr>
            <w:r>
              <w:rPr>
                <w:color w:val="auto"/>
                <w:sz w:val="21"/>
                <w:szCs w:val="21"/>
              </w:rPr>
              <w:t>课前：预习</w:t>
            </w:r>
            <w:r>
              <w:rPr>
                <w:rFonts w:hint="eastAsia"/>
                <w:color w:val="auto"/>
                <w:sz w:val="21"/>
                <w:szCs w:val="21"/>
                <w:lang w:val="en-US" w:eastAsia="zh-CN"/>
              </w:rPr>
              <w:t>制造BOM</w:t>
            </w:r>
          </w:p>
          <w:p>
            <w:pPr>
              <w:adjustRightInd w:val="0"/>
              <w:ind w:left="119" w:right="97"/>
              <w:jc w:val="both"/>
              <w:rPr>
                <w:rFonts w:hint="default"/>
                <w:color w:val="auto"/>
                <w:sz w:val="21"/>
                <w:szCs w:val="21"/>
                <w:lang w:val="en-US"/>
              </w:rPr>
            </w:pPr>
            <w:r>
              <w:rPr>
                <w:color w:val="auto"/>
                <w:sz w:val="21"/>
                <w:szCs w:val="21"/>
              </w:rPr>
              <w:t>课堂：</w:t>
            </w:r>
            <w:r>
              <w:rPr>
                <w:rFonts w:hint="eastAsia"/>
                <w:color w:val="auto"/>
                <w:sz w:val="21"/>
                <w:szCs w:val="21"/>
                <w:lang w:val="en-US" w:eastAsia="zh-CN"/>
              </w:rPr>
              <w:t>掌握</w:t>
            </w:r>
            <w:r>
              <w:rPr>
                <w:rFonts w:hint="eastAsia"/>
                <w:bCs/>
                <w:color w:val="auto"/>
                <w:sz w:val="21"/>
                <w:szCs w:val="21"/>
                <w:lang w:val="en-US" w:eastAsia="zh-CN"/>
              </w:rPr>
              <w:t>MES各</w:t>
            </w:r>
            <w:r>
              <w:rPr>
                <w:rFonts w:hint="eastAsia"/>
                <w:color w:val="auto"/>
                <w:sz w:val="21"/>
                <w:szCs w:val="21"/>
                <w:lang w:val="en-US" w:eastAsia="zh-CN"/>
              </w:rPr>
              <w:t>功能模块</w:t>
            </w:r>
          </w:p>
          <w:p>
            <w:pPr>
              <w:adjustRightInd w:val="0"/>
              <w:spacing w:before="1"/>
              <w:ind w:left="130" w:right="97" w:hanging="11"/>
              <w:jc w:val="both"/>
              <w:rPr>
                <w:rFonts w:hint="default" w:eastAsia="宋体"/>
                <w:color w:val="auto"/>
                <w:sz w:val="21"/>
                <w:szCs w:val="21"/>
                <w:lang w:val="en-US" w:eastAsia="zh-CN"/>
              </w:rPr>
            </w:pPr>
            <w:r>
              <w:rPr>
                <w:color w:val="auto"/>
                <w:sz w:val="21"/>
                <w:szCs w:val="21"/>
              </w:rPr>
              <w:t>课后：复习</w:t>
            </w:r>
            <w:r>
              <w:rPr>
                <w:rFonts w:hint="eastAsia"/>
                <w:color w:val="auto"/>
                <w:sz w:val="21"/>
                <w:szCs w:val="21"/>
                <w:lang w:val="en-US" w:eastAsia="zh-CN"/>
              </w:rPr>
              <w:t>MES与PLC接口</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1</w:t>
            </w:r>
          </w:p>
          <w:p>
            <w:pPr>
              <w:adjustRightInd w:val="0"/>
              <w:jc w:val="center"/>
              <w:rPr>
                <w:color w:val="auto"/>
                <w:sz w:val="21"/>
                <w:szCs w:val="21"/>
              </w:rPr>
            </w:pPr>
            <w:r>
              <w:rPr>
                <w:color w:val="auto"/>
                <w:sz w:val="21"/>
                <w:szCs w:val="21"/>
              </w:rPr>
              <w:t>目标</w:t>
            </w:r>
            <w:r>
              <w:rPr>
                <w:rFonts w:hint="eastAsia"/>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53" w:type="dxa"/>
            <w:vAlign w:val="center"/>
          </w:tcPr>
          <w:p>
            <w:pPr>
              <w:adjustRightInd w:val="0"/>
              <w:rPr>
                <w:color w:val="auto"/>
                <w:sz w:val="21"/>
                <w:szCs w:val="21"/>
              </w:rPr>
            </w:pPr>
            <w:r>
              <w:rPr>
                <w:rFonts w:hint="eastAsia"/>
                <w:color w:val="auto"/>
                <w:sz w:val="21"/>
                <w:szCs w:val="21"/>
                <w:lang w:val="en-US" w:eastAsia="zh-CN"/>
              </w:rPr>
              <w:t>MES管理系统</w:t>
            </w:r>
          </w:p>
        </w:tc>
        <w:tc>
          <w:tcPr>
            <w:tcW w:w="676" w:type="dxa"/>
            <w:vAlign w:val="center"/>
          </w:tcPr>
          <w:p>
            <w:pPr>
              <w:adjustRightInd w:val="0"/>
              <w:jc w:val="center"/>
              <w:rPr>
                <w:rFonts w:hint="eastAsia" w:eastAsia="宋体"/>
                <w:color w:val="auto"/>
                <w:sz w:val="21"/>
                <w:szCs w:val="21"/>
                <w:lang w:eastAsia="zh-CN"/>
              </w:rPr>
            </w:pPr>
            <w:r>
              <w:rPr>
                <w:rFonts w:hint="eastAsia" w:asciiTheme="minorEastAsia" w:hAnsiTheme="minorEastAsia" w:eastAsiaTheme="minorEastAsia"/>
                <w:color w:val="auto"/>
                <w:sz w:val="21"/>
                <w:szCs w:val="21"/>
                <w:lang w:val="en-US" w:eastAsia="zh-CN"/>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bCs/>
                <w:color w:val="auto"/>
                <w:sz w:val="21"/>
                <w:szCs w:val="21"/>
                <w:lang w:val="en-US" w:eastAsia="zh-CN"/>
              </w:rPr>
              <w:t>生产管理与执行，质量管理、物流管理等系统</w:t>
            </w:r>
            <w:r>
              <w:rPr>
                <w:rFonts w:hint="eastAsia"/>
                <w:bCs/>
                <w:color w:val="auto"/>
                <w:sz w:val="21"/>
                <w:szCs w:val="21"/>
              </w:rPr>
              <w:t>。</w:t>
            </w:r>
          </w:p>
          <w:p>
            <w:pPr>
              <w:adjustRightInd w:val="0"/>
              <w:rPr>
                <w:color w:val="auto"/>
                <w:sz w:val="21"/>
                <w:szCs w:val="21"/>
              </w:rPr>
            </w:pPr>
            <w:r>
              <w:rPr>
                <w:rFonts w:hint="eastAsia"/>
                <w:b/>
                <w:bCs/>
                <w:color w:val="auto"/>
                <w:sz w:val="21"/>
                <w:szCs w:val="21"/>
              </w:rPr>
              <w:t>难点：</w:t>
            </w:r>
            <w:r>
              <w:rPr>
                <w:rFonts w:hint="eastAsia"/>
                <w:bCs/>
                <w:color w:val="auto"/>
                <w:sz w:val="21"/>
                <w:szCs w:val="21"/>
                <w:lang w:val="en-US" w:eastAsia="zh-CN"/>
              </w:rPr>
              <w:t>MES安灯系统，产线管理与工厂维护系统</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color w:val="auto"/>
                <w:sz w:val="21"/>
                <w:szCs w:val="21"/>
                <w:lang w:val="en-US" w:eastAsia="zh-CN"/>
              </w:rPr>
              <w:t>培养学生系统观念，理解系统是由系统内的功能模块集合构成的，系统内的个体是构成系统的元素，没有个体就没有系统，系统内的个体是相互关联的，系统内相互关联的个体是按一定的结构框架存在的</w:t>
            </w:r>
            <w:r>
              <w:rPr>
                <w:color w:val="auto"/>
                <w:sz w:val="21"/>
                <w:szCs w:val="21"/>
              </w:rPr>
              <w:t>。</w:t>
            </w:r>
          </w:p>
          <w:p>
            <w:pPr>
              <w:adjustRightInd w:val="0"/>
              <w:rPr>
                <w:rFonts w:eastAsiaTheme="minorEastAsia"/>
                <w:color w:val="auto"/>
                <w:sz w:val="21"/>
                <w:szCs w:val="21"/>
              </w:rPr>
            </w:pPr>
            <w:r>
              <w:rPr>
                <w:rFonts w:hint="eastAsia"/>
                <w:b/>
                <w:bCs/>
                <w:color w:val="auto"/>
                <w:sz w:val="21"/>
                <w:szCs w:val="21"/>
              </w:rPr>
              <w:t>教学方法与策略：</w:t>
            </w:r>
            <w:r>
              <w:rPr>
                <w:rFonts w:hint="eastAsia"/>
                <w:color w:val="auto"/>
                <w:sz w:val="21"/>
                <w:szCs w:val="21"/>
              </w:rPr>
              <w:t>课堂讲解、启发问答、讨论</w:t>
            </w:r>
            <w:r>
              <w:rPr>
                <w:color w:val="auto"/>
                <w:sz w:val="21"/>
                <w:szCs w:val="21"/>
              </w:rPr>
              <w:t>，增强课堂教学吸引力，提升课堂教学效果。</w:t>
            </w:r>
          </w:p>
        </w:tc>
        <w:tc>
          <w:tcPr>
            <w:tcW w:w="1781" w:type="dxa"/>
            <w:vAlign w:val="center"/>
          </w:tcPr>
          <w:p>
            <w:pPr>
              <w:adjustRightInd w:val="0"/>
              <w:spacing w:before="51"/>
              <w:ind w:left="133" w:right="97" w:hanging="14"/>
              <w:jc w:val="both"/>
              <w:rPr>
                <w:rFonts w:hint="eastAsia" w:eastAsia="宋体"/>
                <w:color w:val="auto"/>
                <w:sz w:val="21"/>
                <w:szCs w:val="21"/>
                <w:lang w:val="en-US" w:eastAsia="zh-CN"/>
              </w:rPr>
            </w:pPr>
            <w:r>
              <w:rPr>
                <w:color w:val="auto"/>
                <w:sz w:val="21"/>
                <w:szCs w:val="21"/>
              </w:rPr>
              <w:t>课前：预习</w:t>
            </w:r>
            <w:r>
              <w:rPr>
                <w:rFonts w:hint="eastAsia"/>
                <w:color w:val="auto"/>
                <w:sz w:val="21"/>
                <w:szCs w:val="21"/>
              </w:rPr>
              <w:t>MES管理系统</w:t>
            </w:r>
            <w:r>
              <w:rPr>
                <w:rFonts w:hint="eastAsia"/>
                <w:color w:val="auto"/>
                <w:sz w:val="21"/>
                <w:szCs w:val="21"/>
                <w:lang w:val="en-US" w:eastAsia="zh-CN"/>
              </w:rPr>
              <w:t>组成</w:t>
            </w:r>
          </w:p>
          <w:p>
            <w:pPr>
              <w:adjustRightInd w:val="0"/>
              <w:ind w:left="119" w:right="97"/>
              <w:jc w:val="both"/>
              <w:rPr>
                <w:rFonts w:hint="default"/>
                <w:color w:val="auto"/>
                <w:sz w:val="21"/>
                <w:szCs w:val="21"/>
                <w:lang w:val="en-US"/>
              </w:rPr>
            </w:pPr>
            <w:r>
              <w:rPr>
                <w:color w:val="auto"/>
                <w:sz w:val="21"/>
                <w:szCs w:val="21"/>
              </w:rPr>
              <w:t>课堂：思考</w:t>
            </w:r>
            <w:r>
              <w:rPr>
                <w:rFonts w:hint="eastAsia"/>
                <w:color w:val="auto"/>
                <w:sz w:val="21"/>
                <w:szCs w:val="21"/>
                <w:lang w:val="en-US" w:eastAsia="zh-CN"/>
              </w:rPr>
              <w:t>M</w:t>
            </w:r>
            <w:r>
              <w:rPr>
                <w:rFonts w:hint="eastAsia"/>
                <w:bCs/>
                <w:color w:val="auto"/>
                <w:sz w:val="21"/>
                <w:szCs w:val="21"/>
                <w:lang w:val="en-US" w:eastAsia="zh-CN"/>
              </w:rPr>
              <w:t>ES安灯系统的意义</w:t>
            </w:r>
          </w:p>
          <w:p>
            <w:pPr>
              <w:adjustRightInd w:val="0"/>
              <w:spacing w:before="1"/>
              <w:ind w:left="130" w:right="97" w:hanging="11"/>
              <w:jc w:val="both"/>
              <w:rPr>
                <w:rFonts w:hint="default" w:eastAsiaTheme="minorEastAsia"/>
                <w:color w:val="auto"/>
                <w:sz w:val="21"/>
                <w:szCs w:val="21"/>
                <w:lang w:val="en-US" w:eastAsia="zh-CN"/>
              </w:rPr>
            </w:pPr>
            <w:r>
              <w:rPr>
                <w:color w:val="auto"/>
                <w:sz w:val="21"/>
                <w:szCs w:val="21"/>
              </w:rPr>
              <w:t>课后：复习</w:t>
            </w:r>
            <w:r>
              <w:rPr>
                <w:rFonts w:hint="eastAsia" w:asciiTheme="minorEastAsia" w:hAnsiTheme="minorEastAsia" w:eastAsiaTheme="minorEastAsia"/>
                <w:color w:val="auto"/>
                <w:sz w:val="21"/>
                <w:szCs w:val="21"/>
              </w:rPr>
              <w:t>MES生产</w:t>
            </w:r>
            <w:r>
              <w:rPr>
                <w:rFonts w:hint="eastAsia" w:asciiTheme="minorEastAsia" w:hAnsiTheme="minorEastAsia" w:eastAsiaTheme="minorEastAsia"/>
                <w:color w:val="auto"/>
                <w:sz w:val="21"/>
                <w:szCs w:val="21"/>
                <w:lang w:val="en-US" w:eastAsia="zh-CN"/>
              </w:rPr>
              <w:t>管理系统</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1</w:t>
            </w:r>
          </w:p>
          <w:p>
            <w:pPr>
              <w:adjustRightInd w:val="0"/>
              <w:jc w:val="center"/>
              <w:rPr>
                <w:color w:val="auto"/>
                <w:sz w:val="21"/>
                <w:szCs w:val="21"/>
              </w:rPr>
            </w:pPr>
            <w:r>
              <w:rPr>
                <w:color w:val="auto"/>
                <w:sz w:val="21"/>
                <w:szCs w:val="21"/>
              </w:rPr>
              <w:t>目标</w:t>
            </w:r>
            <w:r>
              <w:rPr>
                <w:rFonts w:hint="eastAsia"/>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53" w:type="dxa"/>
            <w:vAlign w:val="center"/>
          </w:tcPr>
          <w:p>
            <w:pPr>
              <w:adjustRightInd w:val="0"/>
              <w:rPr>
                <w:color w:val="auto"/>
                <w:sz w:val="21"/>
                <w:szCs w:val="21"/>
              </w:rPr>
            </w:pPr>
            <w:r>
              <w:rPr>
                <w:rFonts w:hint="eastAsia"/>
                <w:color w:val="auto"/>
                <w:sz w:val="21"/>
                <w:szCs w:val="21"/>
                <w:lang w:val="en-US" w:eastAsia="zh-CN"/>
              </w:rPr>
              <w:t>MES项目实施管理</w:t>
            </w:r>
          </w:p>
        </w:tc>
        <w:tc>
          <w:tcPr>
            <w:tcW w:w="676" w:type="dxa"/>
            <w:vAlign w:val="center"/>
          </w:tcPr>
          <w:p>
            <w:pPr>
              <w:adjustRightInd w:val="0"/>
              <w:jc w:val="center"/>
              <w:rPr>
                <w:rFonts w:hint="eastAsia" w:eastAsia="宋体"/>
                <w:color w:val="auto"/>
                <w:sz w:val="21"/>
                <w:szCs w:val="21"/>
                <w:lang w:eastAsia="zh-CN"/>
              </w:rPr>
            </w:pPr>
            <w:r>
              <w:rPr>
                <w:rFonts w:hint="eastAsia" w:asciiTheme="minorEastAsia" w:hAnsiTheme="minorEastAsia" w:eastAsiaTheme="minorEastAsia"/>
                <w:color w:val="auto"/>
                <w:sz w:val="21"/>
                <w:szCs w:val="21"/>
                <w:lang w:val="en-US" w:eastAsia="zh-CN"/>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bCs/>
                <w:color w:val="auto"/>
                <w:sz w:val="21"/>
                <w:szCs w:val="21"/>
                <w:lang w:val="en-US" w:eastAsia="zh-CN"/>
              </w:rPr>
              <w:t>项目实施准备</w:t>
            </w:r>
            <w:r>
              <w:rPr>
                <w:rFonts w:hint="eastAsia"/>
                <w:bCs/>
                <w:color w:val="auto"/>
                <w:sz w:val="21"/>
                <w:szCs w:val="21"/>
              </w:rPr>
              <w:t>，</w:t>
            </w:r>
            <w:r>
              <w:rPr>
                <w:rFonts w:hint="eastAsia"/>
                <w:bCs/>
                <w:color w:val="auto"/>
                <w:sz w:val="21"/>
                <w:szCs w:val="21"/>
                <w:lang w:val="en-US" w:eastAsia="zh-CN"/>
              </w:rPr>
              <w:t>MES项目实施步骤</w:t>
            </w:r>
            <w:r>
              <w:rPr>
                <w:rFonts w:hint="eastAsia" w:asciiTheme="minorEastAsia" w:hAnsiTheme="minorEastAsia" w:eastAsiaTheme="minorEastAsia"/>
                <w:color w:val="auto"/>
                <w:sz w:val="21"/>
                <w:szCs w:val="21"/>
                <w:lang w:val="en-US" w:eastAsia="zh-CN"/>
              </w:rPr>
              <w:t>，MES项目实施组织架构</w:t>
            </w:r>
            <w:r>
              <w:rPr>
                <w:rFonts w:hint="eastAsia"/>
                <w:bCs/>
                <w:color w:val="auto"/>
                <w:sz w:val="21"/>
                <w:szCs w:val="21"/>
              </w:rPr>
              <w:t>。</w:t>
            </w:r>
          </w:p>
          <w:p>
            <w:pPr>
              <w:adjustRightInd w:val="0"/>
              <w:rPr>
                <w:color w:val="auto"/>
                <w:sz w:val="21"/>
                <w:szCs w:val="21"/>
              </w:rPr>
            </w:pPr>
            <w:r>
              <w:rPr>
                <w:rFonts w:hint="eastAsia"/>
                <w:b/>
                <w:bCs/>
                <w:color w:val="auto"/>
                <w:sz w:val="21"/>
                <w:szCs w:val="21"/>
              </w:rPr>
              <w:t>难点：</w:t>
            </w:r>
            <w:r>
              <w:rPr>
                <w:rFonts w:hint="eastAsia" w:asciiTheme="minorEastAsia" w:hAnsiTheme="minorEastAsia" w:eastAsiaTheme="minorEastAsia"/>
                <w:color w:val="auto"/>
                <w:sz w:val="21"/>
                <w:szCs w:val="21"/>
                <w:lang w:val="en-US" w:eastAsia="zh-CN"/>
              </w:rPr>
              <w:t>项目实施过程管理，项目交付过程管理</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color w:val="auto"/>
                <w:sz w:val="21"/>
                <w:szCs w:val="21"/>
              </w:rPr>
              <w:t>如何根据</w:t>
            </w:r>
            <w:r>
              <w:rPr>
                <w:rFonts w:hint="eastAsia"/>
                <w:color w:val="auto"/>
                <w:sz w:val="21"/>
                <w:szCs w:val="21"/>
                <w:lang w:val="en-US" w:eastAsia="zh-CN"/>
              </w:rPr>
              <w:t>客户</w:t>
            </w:r>
            <w:r>
              <w:rPr>
                <w:rFonts w:hint="eastAsia"/>
                <w:color w:val="auto"/>
                <w:sz w:val="21"/>
                <w:szCs w:val="21"/>
              </w:rPr>
              <w:t>需求</w:t>
            </w:r>
            <w:r>
              <w:rPr>
                <w:rFonts w:hint="eastAsia"/>
                <w:color w:val="auto"/>
                <w:sz w:val="21"/>
                <w:szCs w:val="21"/>
                <w:lang w:val="en-US" w:eastAsia="zh-CN"/>
              </w:rPr>
              <w:t>实现产品的全生命周期管理</w:t>
            </w:r>
            <w:r>
              <w:rPr>
                <w:color w:val="auto"/>
                <w:sz w:val="21"/>
                <w:szCs w:val="21"/>
              </w:rPr>
              <w:t>，在智能制造</w:t>
            </w:r>
            <w:r>
              <w:rPr>
                <w:rFonts w:hint="eastAsia"/>
                <w:color w:val="auto"/>
                <w:sz w:val="21"/>
                <w:szCs w:val="21"/>
              </w:rPr>
              <w:t>多种</w:t>
            </w:r>
            <w:r>
              <w:rPr>
                <w:color w:val="auto"/>
                <w:sz w:val="21"/>
                <w:szCs w:val="21"/>
              </w:rPr>
              <w:t>行业里</w:t>
            </w:r>
            <w:r>
              <w:rPr>
                <w:rFonts w:hint="eastAsia"/>
                <w:color w:val="auto"/>
                <w:sz w:val="21"/>
                <w:szCs w:val="21"/>
                <w:lang w:val="en-US" w:eastAsia="zh-CN"/>
              </w:rPr>
              <w:t>通过网络技术</w:t>
            </w:r>
            <w:r>
              <w:rPr>
                <w:rFonts w:hint="eastAsia"/>
                <w:color w:val="auto"/>
                <w:sz w:val="21"/>
                <w:szCs w:val="21"/>
              </w:rPr>
              <w:t>，</w:t>
            </w:r>
            <w:r>
              <w:rPr>
                <w:rFonts w:hint="eastAsia"/>
                <w:color w:val="auto"/>
                <w:sz w:val="21"/>
                <w:szCs w:val="21"/>
                <w:lang w:val="en-US" w:eastAsia="zh-CN"/>
              </w:rPr>
              <w:t>实现生产过程中的数据采集和生产监控，进行产品源头及质量追溯等</w:t>
            </w:r>
            <w:r>
              <w:rPr>
                <w:rFonts w:hint="eastAsia"/>
                <w:color w:val="auto"/>
                <w:sz w:val="21"/>
                <w:szCs w:val="21"/>
              </w:rPr>
              <w:t>。</w:t>
            </w:r>
          </w:p>
          <w:p>
            <w:pPr>
              <w:adjustRightInd w:val="0"/>
              <w:jc w:val="both"/>
              <w:rPr>
                <w:color w:val="auto"/>
                <w:sz w:val="21"/>
                <w:szCs w:val="21"/>
              </w:rPr>
            </w:pPr>
            <w:r>
              <w:rPr>
                <w:rFonts w:hint="eastAsia"/>
                <w:b/>
                <w:bCs/>
                <w:color w:val="auto"/>
                <w:sz w:val="21"/>
                <w:szCs w:val="21"/>
              </w:rPr>
              <w:t>教学方法与策略：</w:t>
            </w:r>
            <w:r>
              <w:rPr>
                <w:color w:val="auto"/>
                <w:sz w:val="21"/>
                <w:szCs w:val="21"/>
              </w:rPr>
              <w:t>在线下教学过程中采用电子教案、经典案例，结合多媒体教学</w:t>
            </w:r>
            <w:r>
              <w:rPr>
                <w:rFonts w:hint="eastAsia"/>
                <w:color w:val="auto"/>
                <w:sz w:val="21"/>
                <w:szCs w:val="21"/>
              </w:rPr>
              <w:t>，</w:t>
            </w:r>
            <w:r>
              <w:rPr>
                <w:color w:val="auto"/>
                <w:sz w:val="21"/>
                <w:szCs w:val="21"/>
              </w:rPr>
              <w:t>增强课堂教学吸引力，提升课堂教学效果。</w:t>
            </w:r>
          </w:p>
        </w:tc>
        <w:tc>
          <w:tcPr>
            <w:tcW w:w="1781" w:type="dxa"/>
            <w:vAlign w:val="center"/>
          </w:tcPr>
          <w:p>
            <w:pPr>
              <w:adjustRightInd w:val="0"/>
              <w:spacing w:before="51"/>
              <w:ind w:left="133" w:right="97" w:hanging="14"/>
              <w:jc w:val="both"/>
              <w:rPr>
                <w:rFonts w:hint="default"/>
                <w:color w:val="auto"/>
                <w:sz w:val="21"/>
                <w:szCs w:val="21"/>
                <w:lang w:val="en-US"/>
              </w:rPr>
            </w:pPr>
            <w:r>
              <w:rPr>
                <w:color w:val="auto"/>
                <w:sz w:val="21"/>
                <w:szCs w:val="21"/>
              </w:rPr>
              <w:t>课前：预习</w:t>
            </w:r>
            <w:r>
              <w:rPr>
                <w:rFonts w:hint="eastAsia"/>
                <w:bCs/>
                <w:color w:val="auto"/>
                <w:sz w:val="21"/>
                <w:szCs w:val="21"/>
                <w:lang w:val="en-US" w:eastAsia="zh-CN"/>
              </w:rPr>
              <w:t>MES项目实施的准备工作有哪些</w:t>
            </w:r>
          </w:p>
          <w:p>
            <w:pPr>
              <w:adjustRightInd w:val="0"/>
              <w:ind w:left="119" w:right="97"/>
              <w:jc w:val="both"/>
              <w:rPr>
                <w:color w:val="auto"/>
                <w:sz w:val="21"/>
                <w:szCs w:val="21"/>
              </w:rPr>
            </w:pPr>
            <w:r>
              <w:rPr>
                <w:color w:val="auto"/>
                <w:sz w:val="21"/>
                <w:szCs w:val="21"/>
              </w:rPr>
              <w:t>课堂：</w:t>
            </w:r>
            <w:r>
              <w:rPr>
                <w:rFonts w:hint="eastAsia"/>
                <w:color w:val="auto"/>
                <w:sz w:val="21"/>
                <w:szCs w:val="21"/>
              </w:rPr>
              <w:t>学习</w:t>
            </w:r>
            <w:r>
              <w:rPr>
                <w:rFonts w:hint="eastAsia"/>
                <w:bCs/>
                <w:color w:val="auto"/>
                <w:sz w:val="21"/>
                <w:szCs w:val="21"/>
                <w:lang w:val="en-US" w:eastAsia="zh-CN"/>
              </w:rPr>
              <w:t>MES项目实施步骤</w:t>
            </w:r>
            <w:r>
              <w:rPr>
                <w:rFonts w:hint="eastAsia" w:asciiTheme="minorEastAsia" w:hAnsiTheme="minorEastAsia" w:eastAsiaTheme="minorEastAsia"/>
                <w:color w:val="auto"/>
                <w:sz w:val="21"/>
                <w:szCs w:val="21"/>
                <w:lang w:val="en-US" w:eastAsia="zh-CN"/>
              </w:rPr>
              <w:t>，项目实施过程管理</w:t>
            </w:r>
          </w:p>
          <w:p>
            <w:pPr>
              <w:adjustRightInd w:val="0"/>
              <w:spacing w:before="1"/>
              <w:ind w:left="130" w:right="97" w:hanging="11"/>
              <w:jc w:val="both"/>
              <w:rPr>
                <w:color w:val="auto"/>
                <w:sz w:val="21"/>
                <w:szCs w:val="21"/>
              </w:rPr>
            </w:pPr>
            <w:r>
              <w:rPr>
                <w:color w:val="auto"/>
                <w:sz w:val="21"/>
                <w:szCs w:val="21"/>
              </w:rPr>
              <w:t>课后：</w:t>
            </w:r>
            <w:r>
              <w:rPr>
                <w:rFonts w:hint="eastAsia"/>
                <w:color w:val="auto"/>
                <w:sz w:val="21"/>
                <w:szCs w:val="21"/>
              </w:rPr>
              <w:t>思考</w:t>
            </w:r>
            <w:r>
              <w:rPr>
                <w:rFonts w:hint="eastAsia"/>
                <w:color w:val="auto"/>
                <w:sz w:val="21"/>
                <w:szCs w:val="21"/>
                <w:lang w:val="en-US" w:eastAsia="zh-CN"/>
              </w:rPr>
              <w:t>如何实现产品的全生命周期管理</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1</w:t>
            </w:r>
          </w:p>
          <w:p>
            <w:pPr>
              <w:adjustRightInd w:val="0"/>
              <w:jc w:val="center"/>
              <w:rPr>
                <w:color w:val="auto"/>
                <w:sz w:val="21"/>
                <w:szCs w:val="21"/>
              </w:rPr>
            </w:pPr>
            <w:r>
              <w:rPr>
                <w:color w:val="auto"/>
                <w:sz w:val="21"/>
                <w:szCs w:val="21"/>
              </w:rPr>
              <w:t>目标</w:t>
            </w:r>
            <w:r>
              <w:rPr>
                <w:rFonts w:hint="eastAsia"/>
                <w:color w:val="auto"/>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53" w:type="dxa"/>
            <w:vAlign w:val="center"/>
          </w:tcPr>
          <w:p>
            <w:pPr>
              <w:adjustRightInd w:val="0"/>
              <w:rPr>
                <w:color w:val="auto"/>
                <w:sz w:val="21"/>
                <w:szCs w:val="21"/>
              </w:rPr>
            </w:pPr>
            <w:r>
              <w:rPr>
                <w:rFonts w:hint="eastAsia" w:asciiTheme="minorEastAsia" w:hAnsiTheme="minorEastAsia" w:eastAsiaTheme="minorEastAsia"/>
                <w:color w:val="auto"/>
                <w:sz w:val="21"/>
                <w:szCs w:val="21"/>
              </w:rPr>
              <w:t>MES产品与应用</w:t>
            </w:r>
          </w:p>
        </w:tc>
        <w:tc>
          <w:tcPr>
            <w:tcW w:w="676" w:type="dxa"/>
            <w:vAlign w:val="center"/>
          </w:tcPr>
          <w:p>
            <w:pPr>
              <w:adjustRightInd w:val="0"/>
              <w:jc w:val="center"/>
              <w:rPr>
                <w:rFonts w:hint="eastAsia" w:eastAsia="宋体"/>
                <w:color w:val="auto"/>
                <w:sz w:val="21"/>
                <w:szCs w:val="21"/>
                <w:lang w:eastAsia="zh-CN"/>
              </w:rPr>
            </w:pPr>
            <w:r>
              <w:rPr>
                <w:rFonts w:hint="eastAsia" w:asciiTheme="minorEastAsia" w:hAnsiTheme="minorEastAsia" w:eastAsiaTheme="minorEastAsia"/>
                <w:color w:val="auto"/>
                <w:sz w:val="21"/>
                <w:szCs w:val="21"/>
                <w:lang w:val="en-US" w:eastAsia="zh-CN"/>
              </w:rPr>
              <w:t>4</w:t>
            </w:r>
          </w:p>
        </w:tc>
        <w:tc>
          <w:tcPr>
            <w:tcW w:w="4252" w:type="dxa"/>
            <w:vAlign w:val="center"/>
          </w:tcPr>
          <w:p>
            <w:pPr>
              <w:adjustRightInd w:val="0"/>
              <w:rPr>
                <w:color w:val="auto"/>
                <w:sz w:val="21"/>
                <w:szCs w:val="21"/>
              </w:rPr>
            </w:pPr>
            <w:r>
              <w:rPr>
                <w:rFonts w:hint="eastAsia"/>
                <w:b/>
                <w:bCs/>
                <w:color w:val="auto"/>
                <w:sz w:val="21"/>
                <w:szCs w:val="21"/>
              </w:rPr>
              <w:t>重点：</w:t>
            </w:r>
            <w:r>
              <w:rPr>
                <w:rFonts w:hint="eastAsia" w:asciiTheme="minorEastAsia" w:hAnsiTheme="minorEastAsia" w:eastAsiaTheme="minorEastAsia"/>
                <w:color w:val="auto"/>
                <w:sz w:val="21"/>
                <w:szCs w:val="21"/>
                <w:lang w:val="en-US" w:eastAsia="zh-CN"/>
              </w:rPr>
              <w:t>MES产品概述，MES产品结构</w:t>
            </w:r>
            <w:r>
              <w:rPr>
                <w:rFonts w:hint="eastAsia"/>
                <w:bCs/>
                <w:color w:val="auto"/>
                <w:sz w:val="21"/>
                <w:szCs w:val="21"/>
              </w:rPr>
              <w:t>。</w:t>
            </w:r>
          </w:p>
          <w:p>
            <w:pPr>
              <w:adjustRightInd w:val="0"/>
              <w:rPr>
                <w:color w:val="auto"/>
                <w:sz w:val="21"/>
                <w:szCs w:val="21"/>
              </w:rPr>
            </w:pPr>
            <w:r>
              <w:rPr>
                <w:rFonts w:hint="eastAsia"/>
                <w:b/>
                <w:bCs/>
                <w:color w:val="auto"/>
                <w:sz w:val="21"/>
                <w:szCs w:val="21"/>
              </w:rPr>
              <w:t>难点：</w:t>
            </w:r>
            <w:r>
              <w:rPr>
                <w:rFonts w:hint="eastAsia" w:asciiTheme="minorEastAsia" w:hAnsiTheme="minorEastAsia" w:eastAsiaTheme="minorEastAsia"/>
                <w:color w:val="auto"/>
                <w:sz w:val="21"/>
                <w:szCs w:val="21"/>
                <w:lang w:val="en-US" w:eastAsia="zh-CN"/>
              </w:rPr>
              <w:t>MES平台选型与项目实施方法</w:t>
            </w:r>
            <w:r>
              <w:rPr>
                <w:rFonts w:hint="eastAsia" w:asciiTheme="minorEastAsia" w:hAnsiTheme="minorEastAsia" w:eastAsiaTheme="minorEastAsia"/>
                <w:color w:val="auto"/>
                <w:sz w:val="21"/>
                <w:szCs w:val="21"/>
              </w:rPr>
              <w:t>等</w:t>
            </w:r>
            <w:r>
              <w:rPr>
                <w:color w:val="auto"/>
                <w:sz w:val="21"/>
                <w:szCs w:val="21"/>
              </w:rPr>
              <w:t>。</w:t>
            </w:r>
          </w:p>
          <w:p>
            <w:pPr>
              <w:adjustRightInd w:val="0"/>
              <w:jc w:val="both"/>
              <w:rPr>
                <w:color w:val="auto"/>
                <w:sz w:val="21"/>
                <w:szCs w:val="21"/>
              </w:rPr>
            </w:pPr>
            <w:r>
              <w:rPr>
                <w:rFonts w:hint="eastAsia"/>
                <w:b/>
                <w:bCs/>
                <w:color w:val="auto"/>
                <w:sz w:val="21"/>
                <w:szCs w:val="21"/>
              </w:rPr>
              <w:t>思政元素：</w:t>
            </w:r>
            <w:r>
              <w:rPr>
                <w:rFonts w:hint="eastAsia"/>
                <w:color w:val="auto"/>
                <w:sz w:val="21"/>
                <w:szCs w:val="21"/>
              </w:rPr>
              <w:t>在知识传授中融入价值引领，通过适当的教学设计和教学方法，将思政教育融入工科</w:t>
            </w:r>
            <w:r>
              <w:rPr>
                <w:rFonts w:hint="eastAsia"/>
                <w:color w:val="auto"/>
                <w:sz w:val="21"/>
                <w:szCs w:val="21"/>
                <w:lang w:val="en-US" w:eastAsia="zh-CN"/>
              </w:rPr>
              <w:t>专</w:t>
            </w:r>
            <w:r>
              <w:rPr>
                <w:rFonts w:hint="eastAsia"/>
                <w:color w:val="auto"/>
                <w:sz w:val="21"/>
                <w:szCs w:val="21"/>
              </w:rPr>
              <w:t>业基础课程的教学过程中，做好全方位的课程思政工作。</w:t>
            </w:r>
          </w:p>
          <w:p>
            <w:pPr>
              <w:adjustRightInd w:val="0"/>
              <w:jc w:val="both"/>
              <w:rPr>
                <w:color w:val="auto"/>
                <w:sz w:val="21"/>
                <w:szCs w:val="21"/>
              </w:rPr>
            </w:pPr>
          </w:p>
          <w:p>
            <w:pPr>
              <w:adjustRightInd w:val="0"/>
              <w:jc w:val="both"/>
              <w:rPr>
                <w:color w:val="auto"/>
                <w:sz w:val="21"/>
                <w:szCs w:val="21"/>
              </w:rPr>
            </w:pPr>
            <w:r>
              <w:rPr>
                <w:rFonts w:hint="eastAsia"/>
                <w:b/>
                <w:bCs/>
                <w:color w:val="auto"/>
                <w:sz w:val="21"/>
                <w:szCs w:val="21"/>
              </w:rPr>
              <w:t>教学方法与策略：</w:t>
            </w:r>
            <w:r>
              <w:rPr>
                <w:rFonts w:hint="eastAsia"/>
                <w:bCs/>
                <w:color w:val="auto"/>
                <w:sz w:val="21"/>
                <w:szCs w:val="21"/>
              </w:rPr>
              <w:t>学生分组，互相评分。</w:t>
            </w:r>
            <w:r>
              <w:rPr>
                <w:rFonts w:hint="eastAsia"/>
                <w:color w:val="auto"/>
                <w:sz w:val="21"/>
                <w:szCs w:val="21"/>
              </w:rPr>
              <w:t>课堂讲解、启发问答、讨论</w:t>
            </w:r>
            <w:r>
              <w:rPr>
                <w:color w:val="auto"/>
                <w:sz w:val="21"/>
                <w:szCs w:val="21"/>
              </w:rPr>
              <w:t>。在线下教学过程中采用电子教案、经典案例，结合多媒体教学、辅助以适当的传统板书，增强课堂教学吸引力，提升课堂教学效果。</w:t>
            </w:r>
          </w:p>
        </w:tc>
        <w:tc>
          <w:tcPr>
            <w:tcW w:w="1781" w:type="dxa"/>
            <w:vAlign w:val="center"/>
          </w:tcPr>
          <w:p>
            <w:pPr>
              <w:adjustRightInd w:val="0"/>
              <w:spacing w:before="51"/>
              <w:ind w:left="133" w:right="97"/>
              <w:jc w:val="both"/>
              <w:rPr>
                <w:color w:val="auto"/>
                <w:sz w:val="21"/>
                <w:szCs w:val="21"/>
              </w:rPr>
            </w:pPr>
            <w:r>
              <w:rPr>
                <w:color w:val="auto"/>
                <w:sz w:val="21"/>
                <w:szCs w:val="21"/>
              </w:rPr>
              <w:t>课前：</w:t>
            </w:r>
            <w:r>
              <w:rPr>
                <w:rFonts w:hint="eastAsia"/>
                <w:color w:val="auto"/>
                <w:sz w:val="21"/>
                <w:szCs w:val="21"/>
              </w:rPr>
              <w:t>复习以前知识点</w:t>
            </w:r>
          </w:p>
          <w:p>
            <w:pPr>
              <w:adjustRightInd w:val="0"/>
              <w:ind w:left="119" w:right="97"/>
              <w:jc w:val="both"/>
              <w:rPr>
                <w:rFonts w:hint="eastAsia" w:eastAsia="宋体"/>
                <w:color w:val="auto"/>
                <w:sz w:val="21"/>
                <w:szCs w:val="21"/>
                <w:lang w:eastAsia="zh-CN"/>
              </w:rPr>
            </w:pPr>
            <w:r>
              <w:rPr>
                <w:color w:val="auto"/>
                <w:sz w:val="21"/>
                <w:szCs w:val="21"/>
              </w:rPr>
              <w:t>课堂：</w:t>
            </w:r>
            <w:r>
              <w:rPr>
                <w:rFonts w:hint="eastAsia"/>
                <w:color w:val="auto"/>
                <w:sz w:val="21"/>
                <w:szCs w:val="21"/>
              </w:rPr>
              <w:t>学习</w:t>
            </w:r>
            <w:r>
              <w:rPr>
                <w:rFonts w:hint="eastAsia" w:asciiTheme="minorEastAsia" w:hAnsiTheme="minorEastAsia" w:eastAsiaTheme="minorEastAsia"/>
                <w:color w:val="auto"/>
                <w:sz w:val="21"/>
                <w:szCs w:val="21"/>
                <w:lang w:val="en-US" w:eastAsia="zh-CN"/>
              </w:rPr>
              <w:t>MES产品结构</w:t>
            </w:r>
            <w:r>
              <w:rPr>
                <w:rFonts w:hint="eastAsia"/>
                <w:color w:val="auto"/>
                <w:sz w:val="21"/>
                <w:szCs w:val="21"/>
              </w:rPr>
              <w:t>和</w:t>
            </w:r>
            <w:r>
              <w:rPr>
                <w:rFonts w:hint="eastAsia"/>
                <w:color w:val="auto"/>
                <w:sz w:val="21"/>
                <w:szCs w:val="21"/>
                <w:lang w:val="en-US" w:eastAsia="zh-CN"/>
              </w:rPr>
              <w:t>选型。</w:t>
            </w:r>
          </w:p>
          <w:p>
            <w:pPr>
              <w:adjustRightInd w:val="0"/>
              <w:spacing w:before="1"/>
              <w:ind w:left="130" w:right="97"/>
              <w:jc w:val="both"/>
              <w:rPr>
                <w:rFonts w:hint="default" w:eastAsia="宋体"/>
                <w:color w:val="auto"/>
                <w:sz w:val="21"/>
                <w:szCs w:val="21"/>
                <w:lang w:val="en-US" w:eastAsia="zh-CN"/>
              </w:rPr>
            </w:pPr>
            <w:r>
              <w:rPr>
                <w:color w:val="auto"/>
                <w:sz w:val="21"/>
                <w:szCs w:val="21"/>
              </w:rPr>
              <w:t>课后：</w:t>
            </w:r>
            <w:r>
              <w:rPr>
                <w:rFonts w:hint="eastAsia"/>
                <w:color w:val="auto"/>
                <w:sz w:val="21"/>
                <w:szCs w:val="21"/>
              </w:rPr>
              <w:t>总结</w:t>
            </w:r>
            <w:r>
              <w:rPr>
                <w:rFonts w:hint="eastAsia"/>
                <w:color w:val="auto"/>
                <w:sz w:val="21"/>
                <w:szCs w:val="21"/>
                <w:lang w:val="en-US" w:eastAsia="zh-CN"/>
              </w:rPr>
              <w:t>MES</w:t>
            </w:r>
            <w:r>
              <w:rPr>
                <w:rFonts w:hint="eastAsia" w:asciiTheme="minorEastAsia" w:hAnsiTheme="minorEastAsia" w:eastAsiaTheme="minorEastAsia"/>
                <w:color w:val="auto"/>
                <w:sz w:val="21"/>
                <w:szCs w:val="21"/>
                <w:lang w:val="en-US" w:eastAsia="zh-CN"/>
              </w:rPr>
              <w:t>项目实施方法。</w:t>
            </w:r>
          </w:p>
        </w:tc>
        <w:tc>
          <w:tcPr>
            <w:tcW w:w="882" w:type="dxa"/>
            <w:vAlign w:val="center"/>
          </w:tcPr>
          <w:p>
            <w:pPr>
              <w:adjustRightInd w:val="0"/>
              <w:spacing w:before="65"/>
              <w:jc w:val="center"/>
              <w:rPr>
                <w:color w:val="auto"/>
                <w:sz w:val="21"/>
                <w:szCs w:val="21"/>
              </w:rPr>
            </w:pPr>
            <w:r>
              <w:rPr>
                <w:color w:val="auto"/>
                <w:sz w:val="21"/>
                <w:szCs w:val="21"/>
              </w:rPr>
              <w:t>目标</w:t>
            </w:r>
            <w:r>
              <w:rPr>
                <w:rFonts w:hint="eastAsia"/>
                <w:color w:val="auto"/>
                <w:sz w:val="21"/>
                <w:szCs w:val="21"/>
              </w:rPr>
              <w:t>2</w:t>
            </w:r>
          </w:p>
          <w:p>
            <w:pPr>
              <w:adjustRightInd w:val="0"/>
              <w:jc w:val="center"/>
              <w:rPr>
                <w:color w:val="auto"/>
                <w:sz w:val="21"/>
                <w:szCs w:val="21"/>
              </w:rPr>
            </w:pPr>
            <w:r>
              <w:rPr>
                <w:color w:val="auto"/>
                <w:sz w:val="21"/>
                <w:szCs w:val="21"/>
              </w:rPr>
              <w:t>目标</w:t>
            </w:r>
            <w:r>
              <w:rPr>
                <w:rFonts w:hint="eastAsia"/>
                <w:color w:val="auto"/>
                <w:sz w:val="21"/>
                <w:szCs w:val="21"/>
              </w:rPr>
              <w:t>3</w:t>
            </w:r>
          </w:p>
        </w:tc>
      </w:tr>
    </w:tbl>
    <w:p>
      <w:pPr>
        <w:ind w:firstLine="562" w:firstLineChars="200"/>
        <w:rPr>
          <w:rFonts w:ascii="Times New Roman" w:cs="Times New Roman"/>
          <w:b/>
          <w:color w:val="auto"/>
          <w:sz w:val="28"/>
          <w:szCs w:val="28"/>
        </w:rPr>
      </w:pPr>
      <w:r>
        <w:rPr>
          <w:rFonts w:hint="eastAsia" w:ascii="Times New Roman" w:cs="Times New Roman"/>
          <w:b/>
          <w:color w:val="auto"/>
          <w:sz w:val="28"/>
          <w:szCs w:val="28"/>
        </w:rPr>
        <w:t>（二）实践教学</w:t>
      </w:r>
    </w:p>
    <w:tbl>
      <w:tblPr>
        <w:tblStyle w:val="6"/>
        <w:tblW w:w="86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183"/>
        <w:gridCol w:w="431"/>
        <w:gridCol w:w="3586"/>
        <w:gridCol w:w="708"/>
        <w:gridCol w:w="1354"/>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tcMar>
              <w:left w:w="28" w:type="dxa"/>
              <w:right w:w="28" w:type="dxa"/>
            </w:tcMar>
            <w:vAlign w:val="center"/>
          </w:tcPr>
          <w:p>
            <w:pPr>
              <w:jc w:val="center"/>
              <w:rPr>
                <w:b/>
                <w:bCs/>
                <w:color w:val="auto"/>
                <w:sz w:val="21"/>
                <w:szCs w:val="21"/>
              </w:rPr>
            </w:pPr>
            <w:r>
              <w:rPr>
                <w:rFonts w:hint="eastAsia"/>
                <w:b/>
                <w:bCs/>
                <w:color w:val="auto"/>
                <w:sz w:val="21"/>
                <w:szCs w:val="21"/>
              </w:rPr>
              <w:t>实践类型</w:t>
            </w:r>
          </w:p>
        </w:tc>
        <w:tc>
          <w:tcPr>
            <w:tcW w:w="1183" w:type="dxa"/>
            <w:tcMar>
              <w:left w:w="28" w:type="dxa"/>
              <w:right w:w="28" w:type="dxa"/>
            </w:tcMar>
            <w:vAlign w:val="center"/>
          </w:tcPr>
          <w:p>
            <w:pPr>
              <w:jc w:val="center"/>
              <w:rPr>
                <w:b/>
                <w:bCs/>
                <w:color w:val="auto"/>
                <w:sz w:val="21"/>
                <w:szCs w:val="21"/>
              </w:rPr>
            </w:pPr>
            <w:r>
              <w:rPr>
                <w:rFonts w:hint="eastAsia"/>
                <w:b/>
                <w:bCs/>
                <w:color w:val="auto"/>
                <w:sz w:val="21"/>
                <w:szCs w:val="21"/>
              </w:rPr>
              <w:t>项目名称</w:t>
            </w:r>
          </w:p>
        </w:tc>
        <w:tc>
          <w:tcPr>
            <w:tcW w:w="431" w:type="dxa"/>
            <w:tcMar>
              <w:left w:w="28" w:type="dxa"/>
              <w:right w:w="28" w:type="dxa"/>
            </w:tcMar>
            <w:vAlign w:val="center"/>
          </w:tcPr>
          <w:p>
            <w:pPr>
              <w:jc w:val="center"/>
              <w:rPr>
                <w:b/>
                <w:bCs/>
                <w:color w:val="auto"/>
                <w:sz w:val="21"/>
                <w:szCs w:val="21"/>
              </w:rPr>
            </w:pPr>
            <w:r>
              <w:rPr>
                <w:rFonts w:hint="eastAsia"/>
                <w:b/>
                <w:bCs/>
                <w:color w:val="auto"/>
                <w:sz w:val="21"/>
                <w:szCs w:val="21"/>
              </w:rPr>
              <w:t>学时</w:t>
            </w:r>
          </w:p>
        </w:tc>
        <w:tc>
          <w:tcPr>
            <w:tcW w:w="3586" w:type="dxa"/>
            <w:tcMar>
              <w:left w:w="28" w:type="dxa"/>
              <w:right w:w="28" w:type="dxa"/>
            </w:tcMar>
            <w:vAlign w:val="center"/>
          </w:tcPr>
          <w:p>
            <w:pPr>
              <w:jc w:val="center"/>
              <w:rPr>
                <w:b/>
                <w:bCs/>
                <w:color w:val="auto"/>
                <w:sz w:val="21"/>
                <w:szCs w:val="21"/>
              </w:rPr>
            </w:pPr>
            <w:r>
              <w:rPr>
                <w:rFonts w:hint="eastAsia"/>
                <w:b/>
                <w:bCs/>
                <w:color w:val="auto"/>
                <w:sz w:val="21"/>
                <w:szCs w:val="21"/>
              </w:rPr>
              <w:t>主要教学内容</w:t>
            </w:r>
          </w:p>
        </w:tc>
        <w:tc>
          <w:tcPr>
            <w:tcW w:w="708" w:type="dxa"/>
            <w:tcMar>
              <w:left w:w="28" w:type="dxa"/>
              <w:right w:w="28" w:type="dxa"/>
            </w:tcMar>
            <w:vAlign w:val="center"/>
          </w:tcPr>
          <w:p>
            <w:pPr>
              <w:jc w:val="center"/>
              <w:rPr>
                <w:b/>
                <w:bCs/>
                <w:color w:val="auto"/>
                <w:sz w:val="21"/>
                <w:szCs w:val="21"/>
              </w:rPr>
            </w:pPr>
            <w:r>
              <w:rPr>
                <w:rFonts w:hint="eastAsia"/>
                <w:b/>
                <w:bCs/>
                <w:color w:val="auto"/>
                <w:sz w:val="21"/>
                <w:szCs w:val="21"/>
              </w:rPr>
              <w:t>项目</w:t>
            </w:r>
          </w:p>
          <w:p>
            <w:pPr>
              <w:jc w:val="center"/>
              <w:rPr>
                <w:b/>
                <w:bCs/>
                <w:color w:val="auto"/>
                <w:sz w:val="21"/>
                <w:szCs w:val="21"/>
              </w:rPr>
            </w:pPr>
            <w:r>
              <w:rPr>
                <w:rFonts w:hint="eastAsia"/>
                <w:b/>
                <w:bCs/>
                <w:color w:val="auto"/>
                <w:sz w:val="21"/>
                <w:szCs w:val="21"/>
              </w:rPr>
              <w:t>类型</w:t>
            </w:r>
          </w:p>
        </w:tc>
        <w:tc>
          <w:tcPr>
            <w:tcW w:w="1354" w:type="dxa"/>
            <w:vAlign w:val="center"/>
          </w:tcPr>
          <w:p>
            <w:pPr>
              <w:jc w:val="center"/>
              <w:rPr>
                <w:b/>
                <w:bCs/>
                <w:color w:val="auto"/>
                <w:sz w:val="21"/>
                <w:szCs w:val="21"/>
              </w:rPr>
            </w:pPr>
            <w:r>
              <w:rPr>
                <w:rFonts w:hint="eastAsia"/>
                <w:b/>
                <w:bCs/>
                <w:color w:val="auto"/>
                <w:sz w:val="21"/>
                <w:szCs w:val="21"/>
              </w:rPr>
              <w:t>项目</w:t>
            </w:r>
          </w:p>
          <w:p>
            <w:pPr>
              <w:jc w:val="center"/>
              <w:rPr>
                <w:b/>
                <w:bCs/>
                <w:color w:val="auto"/>
                <w:sz w:val="21"/>
                <w:szCs w:val="21"/>
              </w:rPr>
            </w:pPr>
            <w:r>
              <w:rPr>
                <w:rFonts w:hint="eastAsia"/>
                <w:b/>
                <w:bCs/>
                <w:color w:val="auto"/>
                <w:sz w:val="21"/>
                <w:szCs w:val="21"/>
              </w:rPr>
              <w:t>要求</w:t>
            </w:r>
          </w:p>
        </w:tc>
        <w:tc>
          <w:tcPr>
            <w:tcW w:w="895" w:type="dxa"/>
            <w:vAlign w:val="center"/>
          </w:tcPr>
          <w:p>
            <w:pPr>
              <w:jc w:val="center"/>
              <w:rPr>
                <w:b/>
                <w:bCs/>
                <w:color w:val="auto"/>
                <w:sz w:val="21"/>
                <w:szCs w:val="21"/>
              </w:rPr>
            </w:pPr>
            <w:r>
              <w:rPr>
                <w:rFonts w:hint="eastAsia"/>
                <w:b/>
                <w:bCs/>
                <w:color w:val="auto"/>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10" w:type="dxa"/>
            <w:textDirection w:val="tbRlV"/>
          </w:tcPr>
          <w:p>
            <w:pPr>
              <w:adjustRightInd w:val="0"/>
              <w:jc w:val="center"/>
              <w:rPr>
                <w:rFonts w:hint="default" w:eastAsia="宋体"/>
                <w:color w:val="auto"/>
                <w:sz w:val="21"/>
                <w:szCs w:val="21"/>
                <w:lang w:val="en-US" w:eastAsia="zh-CN"/>
              </w:rPr>
            </w:pPr>
            <w:r>
              <w:rPr>
                <w:rFonts w:hint="eastAsia"/>
                <w:color w:val="auto"/>
                <w:sz w:val="21"/>
                <w:szCs w:val="21"/>
                <w:lang w:val="en-US" w:eastAsia="zh-CN"/>
              </w:rPr>
              <w:t>上机</w:t>
            </w:r>
          </w:p>
        </w:tc>
        <w:tc>
          <w:tcPr>
            <w:tcW w:w="1183" w:type="dxa"/>
            <w:vAlign w:val="center"/>
          </w:tcPr>
          <w:p>
            <w:pPr>
              <w:adjustRightInd w:val="0"/>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MES开发软件使用</w:t>
            </w:r>
          </w:p>
        </w:tc>
        <w:tc>
          <w:tcPr>
            <w:tcW w:w="431" w:type="dxa"/>
            <w:vAlign w:val="center"/>
          </w:tcPr>
          <w:p>
            <w:pPr>
              <w:adjustRightInd w:val="0"/>
              <w:jc w:val="center"/>
              <w:rPr>
                <w:color w:val="auto"/>
                <w:sz w:val="21"/>
                <w:szCs w:val="21"/>
              </w:rPr>
            </w:pPr>
            <w:r>
              <w:rPr>
                <w:rFonts w:hint="eastAsia"/>
                <w:color w:val="auto"/>
                <w:sz w:val="21"/>
                <w:szCs w:val="21"/>
              </w:rPr>
              <w:t>2</w:t>
            </w:r>
          </w:p>
        </w:tc>
        <w:tc>
          <w:tcPr>
            <w:tcW w:w="3586" w:type="dxa"/>
          </w:tcPr>
          <w:p>
            <w:pPr>
              <w:adjustRightInd w:val="0"/>
              <w:rPr>
                <w:color w:val="auto"/>
                <w:sz w:val="21"/>
                <w:szCs w:val="21"/>
              </w:rPr>
            </w:pPr>
            <w:r>
              <w:rPr>
                <w:b/>
                <w:bCs/>
                <w:color w:val="auto"/>
                <w:sz w:val="21"/>
                <w:szCs w:val="21"/>
              </w:rPr>
              <w:t>重点：</w:t>
            </w:r>
            <w:r>
              <w:rPr>
                <w:rFonts w:hint="eastAsia"/>
                <w:color w:val="auto"/>
                <w:sz w:val="21"/>
                <w:szCs w:val="21"/>
              </w:rPr>
              <w:t>MES主要客户端的功能</w:t>
            </w:r>
            <w:r>
              <w:rPr>
                <w:color w:val="auto"/>
                <w:sz w:val="21"/>
                <w:szCs w:val="21"/>
              </w:rPr>
              <w:t>。</w:t>
            </w:r>
          </w:p>
          <w:p>
            <w:pPr>
              <w:adjustRightInd w:val="0"/>
              <w:rPr>
                <w:color w:val="auto"/>
                <w:sz w:val="21"/>
                <w:szCs w:val="21"/>
              </w:rPr>
            </w:pPr>
            <w:r>
              <w:rPr>
                <w:b/>
                <w:bCs/>
                <w:color w:val="auto"/>
                <w:sz w:val="21"/>
                <w:szCs w:val="21"/>
              </w:rPr>
              <w:t>难点：</w:t>
            </w:r>
            <w:r>
              <w:rPr>
                <w:rFonts w:hint="eastAsia"/>
                <w:color w:val="auto"/>
                <w:sz w:val="21"/>
                <w:szCs w:val="21"/>
              </w:rPr>
              <w:t>熟悉使用MES进行产品生产的主要过程</w:t>
            </w:r>
            <w:r>
              <w:rPr>
                <w:color w:val="auto"/>
                <w:sz w:val="21"/>
                <w:szCs w:val="21"/>
              </w:rPr>
              <w:t>。</w:t>
            </w:r>
          </w:p>
          <w:p>
            <w:pPr>
              <w:adjustRightInd w:val="0"/>
              <w:ind w:right="177"/>
              <w:rPr>
                <w:color w:val="auto"/>
                <w:sz w:val="21"/>
                <w:szCs w:val="21"/>
              </w:rPr>
            </w:pPr>
            <w:r>
              <w:rPr>
                <w:b/>
                <w:bCs/>
                <w:color w:val="auto"/>
                <w:sz w:val="21"/>
                <w:szCs w:val="21"/>
              </w:rPr>
              <w:t>思政元素：</w:t>
            </w:r>
            <w:r>
              <w:rPr>
                <w:rFonts w:hint="eastAsia"/>
                <w:color w:val="auto"/>
                <w:sz w:val="21"/>
                <w:szCs w:val="21"/>
              </w:rPr>
              <w:t>领略中国智慧，激发学生对中国</w:t>
            </w:r>
            <w:r>
              <w:rPr>
                <w:rFonts w:hint="eastAsia"/>
                <w:color w:val="auto"/>
                <w:sz w:val="21"/>
                <w:szCs w:val="21"/>
                <w:lang w:val="en-US" w:eastAsia="zh-CN"/>
              </w:rPr>
              <w:t>MES产品系统</w:t>
            </w:r>
            <w:r>
              <w:rPr>
                <w:rFonts w:hint="eastAsia"/>
                <w:color w:val="auto"/>
                <w:sz w:val="21"/>
                <w:szCs w:val="21"/>
              </w:rPr>
              <w:t>发展信心，中国智造蕴含中国智慧。</w:t>
            </w:r>
          </w:p>
        </w:tc>
        <w:tc>
          <w:tcPr>
            <w:tcW w:w="708" w:type="dxa"/>
            <w:vAlign w:val="center"/>
          </w:tcPr>
          <w:p>
            <w:pPr>
              <w:adjustRightInd w:val="0"/>
              <w:jc w:val="center"/>
              <w:rPr>
                <w:rFonts w:hint="eastAsia" w:eastAsia="宋体"/>
                <w:color w:val="auto"/>
                <w:sz w:val="21"/>
                <w:szCs w:val="21"/>
                <w:lang w:eastAsia="zh-CN"/>
              </w:rPr>
            </w:pPr>
            <w:r>
              <w:rPr>
                <w:rFonts w:hint="eastAsia"/>
                <w:color w:val="auto"/>
                <w:sz w:val="21"/>
                <w:szCs w:val="21"/>
                <w:lang w:val="en-US" w:eastAsia="zh-CN"/>
              </w:rPr>
              <w:t>训练</w:t>
            </w:r>
          </w:p>
        </w:tc>
        <w:tc>
          <w:tcPr>
            <w:tcW w:w="1354" w:type="dxa"/>
            <w:vAlign w:val="center"/>
          </w:tcPr>
          <w:p>
            <w:pPr>
              <w:adjustRightInd w:val="0"/>
              <w:ind w:left="118" w:right="183"/>
              <w:jc w:val="both"/>
              <w:rPr>
                <w:color w:val="auto"/>
                <w:sz w:val="21"/>
                <w:szCs w:val="21"/>
              </w:rPr>
            </w:pPr>
            <w:r>
              <w:rPr>
                <w:color w:val="auto"/>
                <w:sz w:val="21"/>
                <w:szCs w:val="21"/>
              </w:rPr>
              <w:t>完成实验报告。实验报告须有详细的实验记录。</w:t>
            </w:r>
          </w:p>
        </w:tc>
        <w:tc>
          <w:tcPr>
            <w:tcW w:w="895" w:type="dxa"/>
            <w:vAlign w:val="center"/>
          </w:tcPr>
          <w:p>
            <w:pPr>
              <w:adjustRightInd w:val="0"/>
              <w:jc w:val="center"/>
              <w:rPr>
                <w:rFonts w:hint="eastAsia" w:eastAsia="宋体"/>
                <w:color w:val="auto"/>
                <w:sz w:val="21"/>
                <w:szCs w:val="21"/>
                <w:lang w:val="en-US" w:eastAsia="zh-CN"/>
              </w:rPr>
            </w:pPr>
            <w:r>
              <w:rPr>
                <w:color w:val="auto"/>
                <w:sz w:val="21"/>
                <w:szCs w:val="21"/>
              </w:rPr>
              <w:t>目标</w:t>
            </w:r>
            <w:r>
              <w:rPr>
                <w:rFonts w:hint="eastAsia"/>
                <w:color w:val="auto"/>
                <w:sz w:val="21"/>
                <w:szCs w:val="21"/>
                <w:lang w:val="en-US" w:eastAsia="zh-CN"/>
              </w:rPr>
              <w:t>2</w:t>
            </w:r>
          </w:p>
          <w:p>
            <w:pPr>
              <w:adjustRightInd w:val="0"/>
              <w:jc w:val="center"/>
              <w:rPr>
                <w:rFonts w:hint="eastAsia" w:eastAsia="宋体"/>
                <w:color w:val="auto"/>
                <w:sz w:val="21"/>
                <w:szCs w:val="21"/>
                <w:lang w:eastAsia="zh-CN"/>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510" w:type="dxa"/>
            <w:textDirection w:val="tbRlV"/>
          </w:tcPr>
          <w:p>
            <w:pPr>
              <w:adjustRightInd w:val="0"/>
              <w:jc w:val="center"/>
              <w:rPr>
                <w:color w:val="auto"/>
                <w:sz w:val="21"/>
                <w:szCs w:val="21"/>
              </w:rPr>
            </w:pPr>
            <w:r>
              <w:rPr>
                <w:rFonts w:hint="eastAsia"/>
                <w:color w:val="auto"/>
                <w:sz w:val="21"/>
                <w:szCs w:val="21"/>
                <w:lang w:val="en-US" w:eastAsia="zh-CN"/>
              </w:rPr>
              <w:t>上机</w:t>
            </w:r>
          </w:p>
        </w:tc>
        <w:tc>
          <w:tcPr>
            <w:tcW w:w="1183" w:type="dxa"/>
            <w:vAlign w:val="center"/>
          </w:tcPr>
          <w:p>
            <w:pPr>
              <w:adjustRightInd w:val="0"/>
              <w:jc w:val="both"/>
              <w:rPr>
                <w:rFonts w:hint="default" w:eastAsia="宋体"/>
                <w:color w:val="auto"/>
                <w:sz w:val="21"/>
                <w:szCs w:val="21"/>
                <w:lang w:val="en-US" w:eastAsia="zh-CN"/>
              </w:rPr>
            </w:pPr>
            <w:r>
              <w:rPr>
                <w:rFonts w:hint="eastAsia" w:asciiTheme="minorEastAsia" w:hAnsiTheme="minorEastAsia" w:eastAsiaTheme="minorEastAsia"/>
                <w:color w:val="auto"/>
                <w:sz w:val="21"/>
                <w:szCs w:val="21"/>
                <w:lang w:val="en-US" w:eastAsia="zh-CN"/>
              </w:rPr>
              <w:t>产品管理</w:t>
            </w:r>
          </w:p>
        </w:tc>
        <w:tc>
          <w:tcPr>
            <w:tcW w:w="431" w:type="dxa"/>
            <w:vAlign w:val="center"/>
          </w:tcPr>
          <w:p>
            <w:pPr>
              <w:adjustRightInd w:val="0"/>
              <w:jc w:val="both"/>
              <w:rPr>
                <w:rFonts w:hint="eastAsia" w:eastAsia="宋体"/>
                <w:color w:val="auto"/>
                <w:sz w:val="21"/>
                <w:szCs w:val="21"/>
                <w:lang w:eastAsia="zh-CN"/>
              </w:rPr>
            </w:pPr>
            <w:r>
              <w:rPr>
                <w:rFonts w:hint="eastAsia"/>
                <w:color w:val="auto"/>
                <w:sz w:val="21"/>
                <w:szCs w:val="21"/>
                <w:lang w:val="en-US" w:eastAsia="zh-CN"/>
              </w:rPr>
              <w:t>2</w:t>
            </w:r>
          </w:p>
        </w:tc>
        <w:tc>
          <w:tcPr>
            <w:tcW w:w="3586" w:type="dxa"/>
          </w:tcPr>
          <w:p>
            <w:pPr>
              <w:adjustRightInd w:val="0"/>
              <w:rPr>
                <w:color w:val="auto"/>
                <w:sz w:val="21"/>
                <w:szCs w:val="21"/>
              </w:rPr>
            </w:pPr>
            <w:r>
              <w:rPr>
                <w:b/>
                <w:bCs/>
                <w:color w:val="auto"/>
                <w:sz w:val="21"/>
                <w:szCs w:val="21"/>
              </w:rPr>
              <w:t>重点：</w:t>
            </w:r>
            <w:r>
              <w:rPr>
                <w:rFonts w:hint="eastAsia"/>
                <w:color w:val="auto"/>
                <w:sz w:val="21"/>
                <w:szCs w:val="21"/>
                <w:lang w:val="en-US" w:eastAsia="zh-CN"/>
              </w:rPr>
              <w:t>设计BOM与制造BOM的集成</w:t>
            </w:r>
            <w:r>
              <w:rPr>
                <w:color w:val="auto"/>
                <w:sz w:val="21"/>
                <w:szCs w:val="21"/>
              </w:rPr>
              <w:t>。</w:t>
            </w:r>
          </w:p>
          <w:p>
            <w:pPr>
              <w:adjustRightInd w:val="0"/>
              <w:rPr>
                <w:color w:val="auto"/>
                <w:sz w:val="21"/>
                <w:szCs w:val="21"/>
              </w:rPr>
            </w:pPr>
            <w:r>
              <w:rPr>
                <w:b/>
                <w:bCs/>
                <w:color w:val="auto"/>
                <w:sz w:val="21"/>
                <w:szCs w:val="21"/>
              </w:rPr>
              <w:t>难点：</w:t>
            </w:r>
            <w:r>
              <w:rPr>
                <w:rFonts w:hint="eastAsia"/>
                <w:color w:val="auto"/>
                <w:sz w:val="21"/>
                <w:szCs w:val="21"/>
                <w:lang w:val="en-US" w:eastAsia="zh-CN"/>
              </w:rPr>
              <w:t>制造BOM的组织，制造BOM从ERP到MES的传递</w:t>
            </w:r>
            <w:r>
              <w:rPr>
                <w:color w:val="auto"/>
                <w:sz w:val="21"/>
                <w:szCs w:val="21"/>
              </w:rPr>
              <w:t>。</w:t>
            </w:r>
          </w:p>
          <w:p>
            <w:pPr>
              <w:adjustRightInd w:val="0"/>
              <w:rPr>
                <w:color w:val="auto"/>
                <w:sz w:val="21"/>
                <w:szCs w:val="21"/>
              </w:rPr>
            </w:pPr>
            <w:r>
              <w:rPr>
                <w:b/>
                <w:bCs/>
                <w:color w:val="auto"/>
                <w:sz w:val="21"/>
                <w:szCs w:val="21"/>
              </w:rPr>
              <w:t>思政元素：</w:t>
            </w:r>
            <w:r>
              <w:rPr>
                <w:rFonts w:hint="eastAsia"/>
                <w:bCs/>
                <w:color w:val="auto"/>
                <w:sz w:val="21"/>
                <w:szCs w:val="21"/>
              </w:rPr>
              <w:t>思考</w:t>
            </w:r>
            <w:r>
              <w:rPr>
                <w:rFonts w:hint="eastAsia"/>
                <w:bCs/>
                <w:color w:val="auto"/>
                <w:sz w:val="21"/>
                <w:szCs w:val="21"/>
                <w:lang w:val="en-US" w:eastAsia="zh-CN"/>
              </w:rPr>
              <w:t>MES在生产管控中的作用</w:t>
            </w:r>
            <w:r>
              <w:rPr>
                <w:rFonts w:hint="eastAsia"/>
                <w:bCs/>
                <w:color w:val="auto"/>
                <w:sz w:val="21"/>
                <w:szCs w:val="21"/>
              </w:rPr>
              <w:t>，智能制造多种行业里加强计划管理层与底层控制之间的信息流通，解决企业信息“鸿沟”问题，起到一个很好的衔接的作用。</w:t>
            </w:r>
          </w:p>
        </w:tc>
        <w:tc>
          <w:tcPr>
            <w:tcW w:w="708" w:type="dxa"/>
            <w:vAlign w:val="center"/>
          </w:tcPr>
          <w:p>
            <w:pPr>
              <w:adjustRightInd w:val="0"/>
              <w:jc w:val="center"/>
              <w:rPr>
                <w:rFonts w:hint="eastAsia" w:eastAsia="宋体"/>
                <w:color w:val="auto"/>
                <w:sz w:val="21"/>
                <w:szCs w:val="21"/>
                <w:lang w:eastAsia="zh-CN"/>
              </w:rPr>
            </w:pPr>
            <w:r>
              <w:rPr>
                <w:rFonts w:hint="eastAsia"/>
                <w:color w:val="auto"/>
                <w:sz w:val="21"/>
                <w:szCs w:val="21"/>
                <w:lang w:val="en-US" w:eastAsia="zh-CN"/>
              </w:rPr>
              <w:t>设计</w:t>
            </w:r>
          </w:p>
        </w:tc>
        <w:tc>
          <w:tcPr>
            <w:tcW w:w="1354" w:type="dxa"/>
            <w:vAlign w:val="center"/>
          </w:tcPr>
          <w:p>
            <w:pPr>
              <w:adjustRightInd w:val="0"/>
              <w:ind w:left="118" w:right="183"/>
              <w:jc w:val="both"/>
              <w:rPr>
                <w:color w:val="auto"/>
                <w:sz w:val="21"/>
                <w:szCs w:val="21"/>
              </w:rPr>
            </w:pPr>
            <w:r>
              <w:rPr>
                <w:color w:val="auto"/>
                <w:sz w:val="21"/>
                <w:szCs w:val="21"/>
              </w:rPr>
              <w:t>完成实验报告。实验报告须有详细的实验记录。</w:t>
            </w:r>
          </w:p>
        </w:tc>
        <w:tc>
          <w:tcPr>
            <w:tcW w:w="895" w:type="dxa"/>
            <w:vAlign w:val="center"/>
          </w:tcPr>
          <w:p>
            <w:pPr>
              <w:adjustRightInd w:val="0"/>
              <w:jc w:val="center"/>
              <w:rPr>
                <w:rFonts w:hint="eastAsia" w:eastAsia="宋体"/>
                <w:color w:val="auto"/>
                <w:sz w:val="21"/>
                <w:szCs w:val="21"/>
                <w:lang w:val="en-US" w:eastAsia="zh-CN"/>
              </w:rPr>
            </w:pPr>
            <w:r>
              <w:rPr>
                <w:color w:val="auto"/>
                <w:sz w:val="21"/>
                <w:szCs w:val="21"/>
              </w:rPr>
              <w:t>目标</w:t>
            </w:r>
            <w:r>
              <w:rPr>
                <w:rFonts w:hint="eastAsia"/>
                <w:color w:val="auto"/>
                <w:sz w:val="21"/>
                <w:szCs w:val="21"/>
                <w:lang w:val="en-US" w:eastAsia="zh-CN"/>
              </w:rPr>
              <w:t>2</w:t>
            </w:r>
          </w:p>
          <w:p>
            <w:pPr>
              <w:adjustRightInd w:val="0"/>
              <w:jc w:val="center"/>
              <w:rPr>
                <w:color w:val="auto"/>
                <w:sz w:val="21"/>
                <w:szCs w:val="21"/>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10" w:type="dxa"/>
            <w:textDirection w:val="tbRlV"/>
            <w:vAlign w:val="top"/>
          </w:tcPr>
          <w:p>
            <w:pPr>
              <w:adjustRightInd w:val="0"/>
              <w:jc w:val="center"/>
              <w:rPr>
                <w:color w:val="auto"/>
                <w:sz w:val="21"/>
                <w:szCs w:val="21"/>
              </w:rPr>
            </w:pPr>
            <w:r>
              <w:rPr>
                <w:rFonts w:hint="eastAsia"/>
                <w:color w:val="auto"/>
                <w:sz w:val="21"/>
                <w:szCs w:val="21"/>
                <w:lang w:val="en-US" w:eastAsia="zh-CN"/>
              </w:rPr>
              <w:t>上机</w:t>
            </w:r>
          </w:p>
        </w:tc>
        <w:tc>
          <w:tcPr>
            <w:tcW w:w="1183" w:type="dxa"/>
            <w:vAlign w:val="center"/>
          </w:tcPr>
          <w:p>
            <w:pPr>
              <w:adjustRightInd w:val="0"/>
              <w:ind w:firstLine="1671" w:firstLineChars="796"/>
              <w:jc w:val="both"/>
              <w:rPr>
                <w:rFonts w:hint="default" w:eastAsia="宋体"/>
                <w:color w:val="auto"/>
                <w:sz w:val="21"/>
                <w:szCs w:val="21"/>
                <w:lang w:val="en-US" w:eastAsia="zh-CN"/>
              </w:rPr>
            </w:pPr>
            <w:r>
              <w:rPr>
                <w:rFonts w:hint="eastAsia"/>
                <w:color w:val="auto"/>
                <w:sz w:val="21"/>
                <w:szCs w:val="21"/>
              </w:rPr>
              <w:t>集</w:t>
            </w:r>
            <w:r>
              <w:rPr>
                <w:rFonts w:hint="eastAsia" w:asciiTheme="minorEastAsia" w:hAnsiTheme="minorEastAsia" w:eastAsiaTheme="minorEastAsia"/>
                <w:color w:val="auto"/>
                <w:sz w:val="21"/>
                <w:szCs w:val="21"/>
                <w:lang w:val="en-US" w:eastAsia="zh-CN"/>
              </w:rPr>
              <w:t>人员管理</w:t>
            </w:r>
          </w:p>
          <w:p>
            <w:pPr>
              <w:adjustRightInd w:val="0"/>
              <w:jc w:val="both"/>
              <w:rPr>
                <w:rFonts w:hint="eastAsia"/>
                <w:color w:val="auto"/>
                <w:sz w:val="21"/>
                <w:szCs w:val="21"/>
              </w:rPr>
            </w:pPr>
            <w:r>
              <w:rPr>
                <w:rFonts w:hint="eastAsia"/>
                <w:color w:val="auto"/>
                <w:sz w:val="21"/>
                <w:szCs w:val="21"/>
              </w:rPr>
              <w:t xml:space="preserve"> 　  　　　</w:t>
            </w:r>
          </w:p>
        </w:tc>
        <w:tc>
          <w:tcPr>
            <w:tcW w:w="431" w:type="dxa"/>
            <w:vAlign w:val="center"/>
          </w:tcPr>
          <w:p>
            <w:pPr>
              <w:adjustRightInd w:val="0"/>
              <w:jc w:val="both"/>
              <w:rPr>
                <w:rFonts w:hint="eastAsia"/>
                <w:color w:val="auto"/>
                <w:sz w:val="21"/>
                <w:szCs w:val="21"/>
                <w:lang w:val="en-US" w:eastAsia="zh-CN"/>
              </w:rPr>
            </w:pPr>
            <w:r>
              <w:rPr>
                <w:rFonts w:hint="eastAsia"/>
                <w:color w:val="auto"/>
                <w:sz w:val="21"/>
                <w:szCs w:val="21"/>
                <w:lang w:val="en-US" w:eastAsia="zh-CN"/>
              </w:rPr>
              <w:t>4</w:t>
            </w:r>
          </w:p>
        </w:tc>
        <w:tc>
          <w:tcPr>
            <w:tcW w:w="3586" w:type="dxa"/>
            <w:vAlign w:val="top"/>
          </w:tcPr>
          <w:p>
            <w:pPr>
              <w:adjustRightInd w:val="0"/>
              <w:rPr>
                <w:color w:val="auto"/>
                <w:sz w:val="21"/>
                <w:szCs w:val="21"/>
              </w:rPr>
            </w:pPr>
            <w:r>
              <w:rPr>
                <w:b/>
                <w:bCs/>
                <w:color w:val="auto"/>
                <w:sz w:val="21"/>
                <w:szCs w:val="21"/>
              </w:rPr>
              <w:t>重点：</w:t>
            </w:r>
            <w:r>
              <w:rPr>
                <w:rFonts w:hint="eastAsia"/>
                <w:b w:val="0"/>
                <w:bCs w:val="0"/>
                <w:color w:val="auto"/>
                <w:sz w:val="21"/>
                <w:szCs w:val="21"/>
                <w:lang w:val="en-US" w:eastAsia="zh-CN"/>
              </w:rPr>
              <w:t>MES的人员数据管理、生产管理的基本任务；</w:t>
            </w:r>
          </w:p>
          <w:p>
            <w:pPr>
              <w:adjustRightInd w:val="0"/>
              <w:rPr>
                <w:color w:val="auto"/>
                <w:sz w:val="21"/>
                <w:szCs w:val="21"/>
              </w:rPr>
            </w:pPr>
            <w:r>
              <w:rPr>
                <w:b/>
                <w:bCs/>
                <w:color w:val="auto"/>
                <w:sz w:val="21"/>
                <w:szCs w:val="21"/>
              </w:rPr>
              <w:t>难点：</w:t>
            </w:r>
            <w:r>
              <w:rPr>
                <w:rFonts w:hint="eastAsia"/>
                <w:b w:val="0"/>
                <w:bCs w:val="0"/>
                <w:color w:val="auto"/>
                <w:sz w:val="21"/>
                <w:szCs w:val="21"/>
                <w:lang w:val="en-US" w:eastAsia="zh-CN"/>
              </w:rPr>
              <w:t>人员信息的模型建立及查询</w:t>
            </w:r>
            <w:r>
              <w:rPr>
                <w:color w:val="auto"/>
                <w:sz w:val="21"/>
                <w:szCs w:val="21"/>
              </w:rPr>
              <w:t>。</w:t>
            </w:r>
          </w:p>
          <w:p>
            <w:pPr>
              <w:adjustRightInd w:val="0"/>
              <w:ind w:right="177" w:rightChars="0"/>
              <w:rPr>
                <w:b/>
                <w:bCs/>
                <w:color w:val="auto"/>
                <w:sz w:val="21"/>
                <w:szCs w:val="21"/>
              </w:rPr>
            </w:pPr>
            <w:r>
              <w:rPr>
                <w:b/>
                <w:bCs/>
                <w:color w:val="auto"/>
                <w:sz w:val="21"/>
                <w:szCs w:val="21"/>
              </w:rPr>
              <w:t>思政元素：</w:t>
            </w:r>
            <w:r>
              <w:rPr>
                <w:rFonts w:hint="eastAsia"/>
                <w:bCs/>
                <w:color w:val="auto"/>
                <w:sz w:val="21"/>
                <w:szCs w:val="21"/>
              </w:rPr>
              <w:t>以科技助力、质量强国为课程思政总目标，通过观看《大国质量》的视频，将“质量意识、责任担当和质量强国理念”融入其中，培养学生树立质量意识，激发学生追求真理、勇于创新、精益求精的精神。</w:t>
            </w:r>
          </w:p>
        </w:tc>
        <w:tc>
          <w:tcPr>
            <w:tcW w:w="708" w:type="dxa"/>
            <w:vAlign w:val="top"/>
          </w:tcPr>
          <w:p>
            <w:pPr>
              <w:adjustRightInd w:val="0"/>
              <w:rPr>
                <w:color w:val="auto"/>
                <w:sz w:val="21"/>
                <w:szCs w:val="21"/>
              </w:rPr>
            </w:pPr>
          </w:p>
          <w:p>
            <w:pPr>
              <w:adjustRightInd w:val="0"/>
              <w:rPr>
                <w:color w:val="auto"/>
                <w:sz w:val="21"/>
                <w:szCs w:val="21"/>
              </w:rPr>
            </w:pPr>
          </w:p>
          <w:p>
            <w:pPr>
              <w:adjustRightInd w:val="0"/>
              <w:rPr>
                <w:color w:val="auto"/>
                <w:sz w:val="21"/>
                <w:szCs w:val="21"/>
              </w:rPr>
            </w:pPr>
          </w:p>
          <w:p>
            <w:pPr>
              <w:adjustRightInd w:val="0"/>
              <w:rPr>
                <w:rFonts w:hint="eastAsia"/>
                <w:color w:val="auto"/>
                <w:sz w:val="21"/>
                <w:szCs w:val="21"/>
                <w:lang w:val="en-US" w:eastAsia="zh-CN"/>
              </w:rPr>
            </w:pPr>
          </w:p>
          <w:p>
            <w:pPr>
              <w:adjustRightInd w:val="0"/>
              <w:rPr>
                <w:rFonts w:hint="eastAsia"/>
                <w:color w:val="auto"/>
                <w:sz w:val="21"/>
                <w:szCs w:val="21"/>
                <w:lang w:val="en-US" w:eastAsia="zh-CN"/>
              </w:rPr>
            </w:pPr>
            <w:r>
              <w:rPr>
                <w:rFonts w:hint="eastAsia"/>
                <w:color w:val="auto"/>
                <w:sz w:val="21"/>
                <w:szCs w:val="21"/>
                <w:lang w:val="en-US" w:eastAsia="zh-CN"/>
              </w:rPr>
              <w:t>设计</w:t>
            </w:r>
          </w:p>
        </w:tc>
        <w:tc>
          <w:tcPr>
            <w:tcW w:w="1354" w:type="dxa"/>
            <w:vAlign w:val="center"/>
          </w:tcPr>
          <w:p>
            <w:pPr>
              <w:adjustRightInd w:val="0"/>
              <w:ind w:left="118" w:leftChars="0" w:right="183" w:rightChars="0"/>
              <w:jc w:val="both"/>
              <w:rPr>
                <w:color w:val="auto"/>
                <w:sz w:val="21"/>
                <w:szCs w:val="21"/>
              </w:rPr>
            </w:pPr>
            <w:r>
              <w:rPr>
                <w:color w:val="auto"/>
                <w:sz w:val="21"/>
                <w:szCs w:val="21"/>
              </w:rPr>
              <w:t>完成实验报告。实验报告须有详细的实验记录。</w:t>
            </w:r>
          </w:p>
        </w:tc>
        <w:tc>
          <w:tcPr>
            <w:tcW w:w="895" w:type="dxa"/>
            <w:vAlign w:val="center"/>
          </w:tcPr>
          <w:p>
            <w:pPr>
              <w:adjustRightInd w:val="0"/>
              <w:jc w:val="center"/>
              <w:rPr>
                <w:rFonts w:hint="eastAsia" w:eastAsia="宋体"/>
                <w:color w:val="auto"/>
                <w:sz w:val="21"/>
                <w:szCs w:val="21"/>
                <w:lang w:val="en-US" w:eastAsia="zh-CN"/>
              </w:rPr>
            </w:pPr>
            <w:r>
              <w:rPr>
                <w:color w:val="auto"/>
                <w:sz w:val="21"/>
                <w:szCs w:val="21"/>
              </w:rPr>
              <w:t>目标</w:t>
            </w:r>
            <w:r>
              <w:rPr>
                <w:rFonts w:hint="eastAsia"/>
                <w:color w:val="auto"/>
                <w:sz w:val="21"/>
                <w:szCs w:val="21"/>
                <w:lang w:val="en-US" w:eastAsia="zh-CN"/>
              </w:rPr>
              <w:t>2</w:t>
            </w:r>
          </w:p>
          <w:p>
            <w:pPr>
              <w:adjustRightInd w:val="0"/>
              <w:jc w:val="center"/>
              <w:rPr>
                <w:color w:val="auto"/>
                <w:sz w:val="21"/>
                <w:szCs w:val="21"/>
              </w:rPr>
            </w:pPr>
            <w:r>
              <w:rPr>
                <w:color w:val="auto"/>
                <w:sz w:val="21"/>
                <w:szCs w:val="21"/>
              </w:rPr>
              <w:t>目标</w:t>
            </w:r>
            <w:r>
              <w:rPr>
                <w:rFonts w:hint="eastAsia"/>
                <w:color w:val="auto"/>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510" w:type="dxa"/>
            <w:textDirection w:val="tbRlV"/>
          </w:tcPr>
          <w:p>
            <w:pPr>
              <w:adjustRightInd w:val="0"/>
              <w:jc w:val="center"/>
              <w:rPr>
                <w:color w:val="auto"/>
                <w:sz w:val="21"/>
                <w:szCs w:val="21"/>
              </w:rPr>
            </w:pPr>
            <w:r>
              <w:rPr>
                <w:rFonts w:hint="eastAsia"/>
                <w:color w:val="auto"/>
                <w:sz w:val="21"/>
                <w:szCs w:val="21"/>
                <w:lang w:val="en-US" w:eastAsia="zh-CN"/>
              </w:rPr>
              <w:t>上机</w:t>
            </w:r>
          </w:p>
        </w:tc>
        <w:tc>
          <w:tcPr>
            <w:tcW w:w="1183" w:type="dxa"/>
            <w:vAlign w:val="center"/>
          </w:tcPr>
          <w:p>
            <w:pPr>
              <w:adjustRightInd w:val="0"/>
              <w:ind w:firstLine="1671" w:firstLineChars="796"/>
              <w:jc w:val="both"/>
              <w:rPr>
                <w:rFonts w:hint="default" w:eastAsiaTheme="minorEastAsia"/>
                <w:color w:val="auto"/>
                <w:sz w:val="21"/>
                <w:szCs w:val="21"/>
                <w:lang w:val="en-US" w:eastAsia="zh-CN"/>
              </w:rPr>
            </w:pPr>
            <w:r>
              <w:rPr>
                <w:rFonts w:hint="eastAsia" w:asciiTheme="minorEastAsia" w:hAnsiTheme="minorEastAsia" w:eastAsiaTheme="minorEastAsia"/>
                <w:color w:val="auto"/>
                <w:sz w:val="21"/>
                <w:szCs w:val="21"/>
              </w:rPr>
              <w:t>综</w:t>
            </w:r>
            <w:r>
              <w:rPr>
                <w:rFonts w:hint="eastAsia" w:asciiTheme="minorEastAsia" w:hAnsiTheme="minorEastAsia" w:eastAsiaTheme="minorEastAsia"/>
                <w:color w:val="auto"/>
                <w:sz w:val="21"/>
                <w:szCs w:val="21"/>
                <w:lang w:val="en-US" w:eastAsia="zh-CN"/>
              </w:rPr>
              <w:t>数据采集</w:t>
            </w:r>
          </w:p>
        </w:tc>
        <w:tc>
          <w:tcPr>
            <w:tcW w:w="431" w:type="dxa"/>
            <w:vAlign w:val="center"/>
          </w:tcPr>
          <w:p>
            <w:pPr>
              <w:adjustRightInd w:val="0"/>
              <w:jc w:val="both"/>
              <w:rPr>
                <w:rFonts w:hint="eastAsia" w:eastAsia="宋体"/>
                <w:color w:val="auto"/>
                <w:sz w:val="21"/>
                <w:szCs w:val="21"/>
                <w:lang w:eastAsia="zh-CN"/>
              </w:rPr>
            </w:pPr>
            <w:r>
              <w:rPr>
                <w:rFonts w:hint="eastAsia"/>
                <w:color w:val="auto"/>
                <w:sz w:val="21"/>
                <w:szCs w:val="21"/>
                <w:lang w:val="en-US" w:eastAsia="zh-CN"/>
              </w:rPr>
              <w:t>4</w:t>
            </w:r>
          </w:p>
        </w:tc>
        <w:tc>
          <w:tcPr>
            <w:tcW w:w="3586" w:type="dxa"/>
          </w:tcPr>
          <w:p>
            <w:pPr>
              <w:adjustRightInd w:val="0"/>
              <w:rPr>
                <w:color w:val="auto"/>
                <w:sz w:val="21"/>
                <w:szCs w:val="21"/>
              </w:rPr>
            </w:pPr>
            <w:r>
              <w:rPr>
                <w:b/>
                <w:bCs/>
                <w:color w:val="auto"/>
                <w:sz w:val="21"/>
                <w:szCs w:val="21"/>
              </w:rPr>
              <w:t>重点：</w:t>
            </w:r>
            <w:r>
              <w:rPr>
                <w:rFonts w:hint="eastAsia"/>
                <w:color w:val="auto"/>
                <w:sz w:val="21"/>
                <w:szCs w:val="21"/>
                <w:lang w:val="en-US" w:eastAsia="zh-CN"/>
              </w:rPr>
              <w:t>数据采集</w:t>
            </w:r>
            <w:r>
              <w:rPr>
                <w:rFonts w:hint="eastAsia"/>
                <w:color w:val="auto"/>
                <w:sz w:val="21"/>
                <w:szCs w:val="21"/>
              </w:rPr>
              <w:t>，</w:t>
            </w:r>
            <w:r>
              <w:rPr>
                <w:rFonts w:hint="eastAsia"/>
                <w:color w:val="auto"/>
                <w:sz w:val="21"/>
                <w:szCs w:val="21"/>
                <w:lang w:val="en-US" w:eastAsia="zh-CN"/>
              </w:rPr>
              <w:t>生产监控</w:t>
            </w:r>
            <w:r>
              <w:rPr>
                <w:rFonts w:hint="eastAsia"/>
                <w:color w:val="auto"/>
                <w:sz w:val="21"/>
                <w:szCs w:val="21"/>
              </w:rPr>
              <w:t>。</w:t>
            </w:r>
          </w:p>
          <w:p>
            <w:pPr>
              <w:adjustRightInd w:val="0"/>
              <w:rPr>
                <w:color w:val="auto"/>
                <w:sz w:val="21"/>
                <w:szCs w:val="21"/>
              </w:rPr>
            </w:pPr>
            <w:r>
              <w:rPr>
                <w:b/>
                <w:bCs/>
                <w:color w:val="auto"/>
                <w:sz w:val="21"/>
                <w:szCs w:val="21"/>
              </w:rPr>
              <w:t>难点：</w:t>
            </w:r>
            <w:r>
              <w:rPr>
                <w:rFonts w:hint="eastAsia"/>
                <w:color w:val="auto"/>
                <w:sz w:val="21"/>
                <w:szCs w:val="21"/>
                <w:lang w:val="en-US" w:eastAsia="zh-CN"/>
              </w:rPr>
              <w:t>生产跟踪及控制</w:t>
            </w:r>
            <w:r>
              <w:rPr>
                <w:color w:val="auto"/>
                <w:sz w:val="21"/>
                <w:szCs w:val="21"/>
              </w:rPr>
              <w:t>。</w:t>
            </w:r>
          </w:p>
          <w:p>
            <w:pPr>
              <w:adjustRightInd w:val="0"/>
              <w:rPr>
                <w:b/>
                <w:bCs/>
                <w:color w:val="auto"/>
                <w:sz w:val="21"/>
                <w:szCs w:val="21"/>
              </w:rPr>
            </w:pPr>
            <w:r>
              <w:rPr>
                <w:b/>
                <w:bCs/>
                <w:color w:val="auto"/>
                <w:sz w:val="21"/>
                <w:szCs w:val="21"/>
              </w:rPr>
              <w:t>思政元素：</w:t>
            </w:r>
            <w:r>
              <w:rPr>
                <w:rFonts w:hint="eastAsia"/>
                <w:color w:val="auto"/>
                <w:sz w:val="21"/>
                <w:szCs w:val="21"/>
              </w:rPr>
              <w:t>制造业信息化是制造业的主要发展方向。“以信息化带动工业化，以工业化促进信息化，走新型工业化道路”、“工业化与信息化融合发展”是我国工业化和现代化的长期发展战略。</w:t>
            </w:r>
          </w:p>
        </w:tc>
        <w:tc>
          <w:tcPr>
            <w:tcW w:w="708" w:type="dxa"/>
          </w:tcPr>
          <w:p>
            <w:pPr>
              <w:adjustRightInd w:val="0"/>
              <w:rPr>
                <w:rFonts w:hint="eastAsia"/>
                <w:color w:val="auto"/>
                <w:sz w:val="21"/>
                <w:szCs w:val="21"/>
                <w:lang w:val="en-US" w:eastAsia="zh-CN"/>
              </w:rPr>
            </w:pPr>
          </w:p>
          <w:p>
            <w:pPr>
              <w:adjustRightInd w:val="0"/>
              <w:rPr>
                <w:rFonts w:hint="eastAsia"/>
                <w:color w:val="auto"/>
                <w:sz w:val="21"/>
                <w:szCs w:val="21"/>
                <w:lang w:val="en-US" w:eastAsia="zh-CN"/>
              </w:rPr>
            </w:pPr>
          </w:p>
          <w:p>
            <w:pPr>
              <w:adjustRightInd w:val="0"/>
              <w:rPr>
                <w:rFonts w:hint="eastAsia"/>
                <w:color w:val="auto"/>
                <w:sz w:val="21"/>
                <w:szCs w:val="21"/>
                <w:lang w:val="en-US" w:eastAsia="zh-CN"/>
              </w:rPr>
            </w:pPr>
          </w:p>
          <w:p>
            <w:pPr>
              <w:adjustRightInd w:val="0"/>
              <w:rPr>
                <w:rFonts w:hint="eastAsia" w:eastAsia="宋体"/>
                <w:color w:val="auto"/>
                <w:sz w:val="21"/>
                <w:szCs w:val="21"/>
                <w:lang w:eastAsia="zh-CN"/>
              </w:rPr>
            </w:pPr>
            <w:r>
              <w:rPr>
                <w:rFonts w:hint="eastAsia"/>
                <w:color w:val="auto"/>
                <w:sz w:val="21"/>
                <w:szCs w:val="21"/>
                <w:lang w:val="en-US" w:eastAsia="zh-CN"/>
              </w:rPr>
              <w:t>设计</w:t>
            </w:r>
          </w:p>
        </w:tc>
        <w:tc>
          <w:tcPr>
            <w:tcW w:w="1354" w:type="dxa"/>
            <w:vAlign w:val="center"/>
          </w:tcPr>
          <w:p>
            <w:pPr>
              <w:adjustRightInd w:val="0"/>
              <w:ind w:left="118" w:right="183"/>
              <w:jc w:val="both"/>
              <w:rPr>
                <w:color w:val="auto"/>
                <w:sz w:val="21"/>
                <w:szCs w:val="21"/>
              </w:rPr>
            </w:pPr>
            <w:r>
              <w:rPr>
                <w:color w:val="auto"/>
                <w:sz w:val="21"/>
                <w:szCs w:val="21"/>
              </w:rPr>
              <w:t>完成实验报告。实验报告须有详细的实验记录。</w:t>
            </w:r>
          </w:p>
        </w:tc>
        <w:tc>
          <w:tcPr>
            <w:tcW w:w="895" w:type="dxa"/>
            <w:vAlign w:val="center"/>
          </w:tcPr>
          <w:p>
            <w:pPr>
              <w:adjustRightInd w:val="0"/>
              <w:jc w:val="center"/>
              <w:rPr>
                <w:color w:val="auto"/>
                <w:sz w:val="21"/>
                <w:szCs w:val="21"/>
              </w:rPr>
            </w:pPr>
            <w:r>
              <w:rPr>
                <w:color w:val="auto"/>
                <w:sz w:val="21"/>
                <w:szCs w:val="21"/>
              </w:rPr>
              <w:t>目标</w:t>
            </w:r>
            <w:r>
              <w:rPr>
                <w:rFonts w:hint="eastAsia"/>
                <w:color w:val="auto"/>
                <w:sz w:val="21"/>
                <w:szCs w:val="21"/>
              </w:rPr>
              <w:t>2</w:t>
            </w:r>
          </w:p>
          <w:p>
            <w:pPr>
              <w:adjustRightInd w:val="0"/>
              <w:jc w:val="center"/>
              <w:rPr>
                <w:color w:val="auto"/>
                <w:sz w:val="21"/>
                <w:szCs w:val="21"/>
              </w:rPr>
            </w:pPr>
            <w:r>
              <w:rPr>
                <w:color w:val="auto"/>
                <w:sz w:val="21"/>
                <w:szCs w:val="21"/>
              </w:rPr>
              <w:t>目标</w:t>
            </w:r>
            <w:r>
              <w:rPr>
                <w:rFonts w:hint="eastAsia"/>
                <w:color w:val="auto"/>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0" w:type="dxa"/>
            <w:textDirection w:val="tbRlV"/>
          </w:tcPr>
          <w:p>
            <w:pPr>
              <w:adjustRightInd w:val="0"/>
              <w:jc w:val="center"/>
              <w:rPr>
                <w:color w:val="auto"/>
                <w:sz w:val="21"/>
                <w:szCs w:val="21"/>
              </w:rPr>
            </w:pPr>
          </w:p>
        </w:tc>
        <w:tc>
          <w:tcPr>
            <w:tcW w:w="8157" w:type="dxa"/>
            <w:gridSpan w:val="6"/>
            <w:vAlign w:val="center"/>
          </w:tcPr>
          <w:p>
            <w:pPr>
              <w:adjustRightInd w:val="0"/>
              <w:rPr>
                <w:color w:val="auto"/>
                <w:sz w:val="21"/>
                <w:szCs w:val="21"/>
              </w:rPr>
            </w:pPr>
            <w:r>
              <w:rPr>
                <w:color w:val="auto"/>
                <w:sz w:val="21"/>
                <w:szCs w:val="21"/>
              </w:rPr>
              <w:t>备注：项目类型填写验证、综合、设计、训练等。</w:t>
            </w:r>
          </w:p>
        </w:tc>
      </w:tr>
    </w:tbl>
    <w:p>
      <w:pPr>
        <w:ind w:firstLine="562" w:firstLineChars="200"/>
        <w:rPr>
          <w:rFonts w:ascii="Times New Roman" w:cs="Times New Roman"/>
          <w:b/>
          <w:color w:val="auto"/>
          <w:sz w:val="28"/>
          <w:szCs w:val="28"/>
        </w:rPr>
      </w:pPr>
      <w:r>
        <w:rPr>
          <w:rFonts w:hint="eastAsia" w:ascii="Times New Roman" w:cs="Times New Roman"/>
          <w:b/>
          <w:color w:val="auto"/>
          <w:sz w:val="28"/>
          <w:szCs w:val="28"/>
        </w:rPr>
        <w:t>五、学生学习成效评估方式及标准</w:t>
      </w:r>
    </w:p>
    <w:p>
      <w:pPr>
        <w:snapToGrid w:val="0"/>
        <w:spacing w:line="360" w:lineRule="auto"/>
        <w:ind w:firstLine="420"/>
        <w:rPr>
          <w:color w:val="auto"/>
          <w:sz w:val="21"/>
          <w:szCs w:val="21"/>
        </w:rPr>
      </w:pPr>
      <w:r>
        <w:rPr>
          <w:rFonts w:hint="eastAsia"/>
          <w:color w:val="auto"/>
          <w:sz w:val="21"/>
          <w:szCs w:val="21"/>
        </w:rPr>
        <w:t>考核与评价是对课程教学目标中的知识目标、能力目标和素质目标等进行综合评价。在本课程中，学生的最终成绩是由</w:t>
      </w:r>
      <w:r>
        <w:rPr>
          <w:color w:val="auto"/>
          <w:sz w:val="21"/>
          <w:szCs w:val="21"/>
        </w:rPr>
        <w:t>平时成绩</w:t>
      </w:r>
      <w:r>
        <w:rPr>
          <w:rFonts w:hint="eastAsia"/>
          <w:color w:val="auto"/>
          <w:sz w:val="21"/>
          <w:szCs w:val="21"/>
        </w:rPr>
        <w:t>、</w:t>
      </w:r>
      <w:r>
        <w:rPr>
          <w:color w:val="auto"/>
          <w:sz w:val="21"/>
          <w:szCs w:val="21"/>
        </w:rPr>
        <w:t>实验</w:t>
      </w:r>
      <w:r>
        <w:rPr>
          <w:rFonts w:hint="eastAsia"/>
          <w:color w:val="auto"/>
          <w:sz w:val="21"/>
          <w:szCs w:val="21"/>
        </w:rPr>
        <w:t>成绩、</w:t>
      </w:r>
      <w:r>
        <w:rPr>
          <w:color w:val="auto"/>
          <w:sz w:val="21"/>
          <w:szCs w:val="21"/>
        </w:rPr>
        <w:t>期末成绩</w:t>
      </w:r>
      <w:r>
        <w:rPr>
          <w:rFonts w:hint="eastAsia"/>
          <w:color w:val="auto"/>
          <w:sz w:val="21"/>
          <w:szCs w:val="21"/>
        </w:rPr>
        <w:t>3个部分组成。</w:t>
      </w:r>
    </w:p>
    <w:p>
      <w:pPr>
        <w:snapToGrid w:val="0"/>
        <w:spacing w:line="360" w:lineRule="auto"/>
        <w:ind w:firstLine="420"/>
        <w:rPr>
          <w:color w:val="auto"/>
          <w:sz w:val="21"/>
          <w:szCs w:val="21"/>
        </w:rPr>
      </w:pPr>
      <w:r>
        <w:rPr>
          <w:rFonts w:hint="eastAsia"/>
          <w:color w:val="auto"/>
          <w:sz w:val="21"/>
          <w:szCs w:val="21"/>
        </w:rPr>
        <w:t>1. 平时成绩（占总成绩的3</w:t>
      </w:r>
      <w:r>
        <w:rPr>
          <w:color w:val="auto"/>
          <w:sz w:val="21"/>
          <w:szCs w:val="21"/>
        </w:rPr>
        <w:t>0%）：采用百分制。平时成绩分作业（占10%）、实验报告（</w:t>
      </w:r>
      <w:r>
        <w:rPr>
          <w:rFonts w:hint="eastAsia"/>
          <w:color w:val="auto"/>
          <w:sz w:val="21"/>
          <w:szCs w:val="21"/>
        </w:rPr>
        <w:t>10%</w:t>
      </w:r>
      <w:r>
        <w:rPr>
          <w:color w:val="auto"/>
          <w:sz w:val="21"/>
          <w:szCs w:val="21"/>
        </w:rPr>
        <w:t>）和考勤（占10%）</w:t>
      </w:r>
      <w:r>
        <w:rPr>
          <w:rFonts w:hint="eastAsia"/>
          <w:color w:val="auto"/>
          <w:sz w:val="21"/>
          <w:szCs w:val="21"/>
        </w:rPr>
        <w:t>两个部分。评分标准如下表：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8"/>
        <w:gridCol w:w="6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restart"/>
            <w:vAlign w:val="center"/>
          </w:tcPr>
          <w:p>
            <w:pPr>
              <w:ind w:firstLine="422" w:firstLineChars="200"/>
              <w:rPr>
                <w:rFonts w:ascii="Times New Roman" w:cs="Times New Roman"/>
                <w:b/>
                <w:color w:val="auto"/>
                <w:sz w:val="21"/>
                <w:szCs w:val="21"/>
              </w:rPr>
            </w:pPr>
            <w:r>
              <w:rPr>
                <w:rFonts w:hint="eastAsia" w:ascii="Times New Roman" w:cs="Times New Roman"/>
                <w:b/>
                <w:color w:val="auto"/>
                <w:sz w:val="21"/>
                <w:szCs w:val="21"/>
              </w:rPr>
              <w:t>等级</w:t>
            </w:r>
          </w:p>
        </w:tc>
        <w:tc>
          <w:tcPr>
            <w:tcW w:w="6944" w:type="dxa"/>
            <w:vAlign w:val="center"/>
          </w:tcPr>
          <w:p>
            <w:pPr>
              <w:ind w:firstLine="2108" w:firstLineChars="1000"/>
              <w:rPr>
                <w:rFonts w:ascii="Times New Roman" w:cs="Times New Roman"/>
                <w:b/>
                <w:color w:val="auto"/>
                <w:sz w:val="21"/>
                <w:szCs w:val="21"/>
              </w:rPr>
            </w:pPr>
            <w:r>
              <w:rPr>
                <w:rFonts w:hint="eastAsia" w:ascii="Times New Roman" w:cs="Times New Roman"/>
                <w:b/>
                <w:color w:val="auto"/>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8" w:type="dxa"/>
            <w:vMerge w:val="continue"/>
            <w:vAlign w:val="center"/>
          </w:tcPr>
          <w:p>
            <w:pPr>
              <w:ind w:firstLine="422" w:firstLineChars="200"/>
              <w:rPr>
                <w:rFonts w:ascii="Times New Roman" w:cs="Times New Roman"/>
                <w:b/>
                <w:color w:val="auto"/>
                <w:sz w:val="21"/>
                <w:szCs w:val="21"/>
              </w:rPr>
            </w:pPr>
          </w:p>
        </w:tc>
        <w:tc>
          <w:tcPr>
            <w:tcW w:w="6944" w:type="dxa"/>
            <w:vAlign w:val="center"/>
          </w:tcPr>
          <w:p>
            <w:pPr>
              <w:jc w:val="center"/>
              <w:rPr>
                <w:rFonts w:ascii="Times New Roman" w:cs="Times New Roman"/>
                <w:b/>
                <w:color w:val="auto"/>
                <w:sz w:val="21"/>
                <w:szCs w:val="21"/>
              </w:rPr>
            </w:pPr>
            <w:r>
              <w:rPr>
                <w:rFonts w:hint="eastAsia" w:ascii="Times New Roman" w:cs="Times New Roman"/>
                <w:b/>
                <w:color w:val="auto"/>
                <w:sz w:val="21"/>
                <w:szCs w:val="21"/>
              </w:rPr>
              <w:t>1.</w:t>
            </w:r>
            <w:r>
              <w:rPr>
                <w:rFonts w:hint="eastAsia" w:ascii="Times New Roman" w:cs="Times New Roman"/>
                <w:color w:val="auto"/>
                <w:sz w:val="21"/>
                <w:szCs w:val="21"/>
              </w:rPr>
              <w:t>作业；</w:t>
            </w:r>
            <w:r>
              <w:rPr>
                <w:rFonts w:hint="eastAsia" w:ascii="Times New Roman" w:cs="Times New Roman"/>
                <w:b/>
                <w:color w:val="auto"/>
                <w:sz w:val="21"/>
                <w:szCs w:val="21"/>
              </w:rPr>
              <w:t>2.</w:t>
            </w:r>
            <w:r>
              <w:rPr>
                <w:rFonts w:hint="eastAsia" w:ascii="Times New Roman" w:cs="Times New Roman"/>
                <w:color w:val="auto"/>
                <w:sz w:val="21"/>
                <w:szCs w:val="21"/>
              </w:rPr>
              <w:t>实验；</w:t>
            </w:r>
            <w:r>
              <w:rPr>
                <w:rFonts w:hint="eastAsia" w:ascii="Times New Roman" w:cs="Times New Roman"/>
                <w:b/>
                <w:color w:val="auto"/>
                <w:sz w:val="21"/>
                <w:szCs w:val="21"/>
              </w:rPr>
              <w:t>3.</w:t>
            </w:r>
            <w:r>
              <w:rPr>
                <w:rFonts w:hint="eastAsia" w:ascii="Times New Roman" w:cs="Times New Roman"/>
                <w:color w:val="auto"/>
                <w:sz w:val="21"/>
                <w:szCs w:val="21"/>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78" w:type="dxa"/>
            <w:vAlign w:val="center"/>
          </w:tcPr>
          <w:p>
            <w:pPr>
              <w:spacing w:line="329" w:lineRule="exact"/>
              <w:jc w:val="center"/>
              <w:rPr>
                <w:color w:val="auto"/>
                <w:sz w:val="21"/>
                <w:szCs w:val="21"/>
              </w:rPr>
            </w:pPr>
            <w:r>
              <w:rPr>
                <w:color w:val="auto"/>
                <w:sz w:val="21"/>
                <w:szCs w:val="21"/>
              </w:rPr>
              <w:t>优秀</w:t>
            </w:r>
          </w:p>
          <w:p>
            <w:pPr>
              <w:jc w:val="center"/>
              <w:rPr>
                <w:rFonts w:ascii="Times New Roman" w:cs="Times New Roman"/>
                <w:b/>
                <w:color w:val="auto"/>
                <w:sz w:val="21"/>
                <w:szCs w:val="21"/>
              </w:rPr>
            </w:pPr>
            <w:r>
              <w:rPr>
                <w:color w:val="auto"/>
                <w:sz w:val="21"/>
                <w:szCs w:val="21"/>
              </w:rPr>
              <w:t>（90～100分）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1．作业书写工整、书面整洁；90％以上的习题解答正确。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2．实验报告数据记录全面，90%以上的数据准确，实验内容和步骤详细，</w:t>
            </w:r>
            <w:r>
              <w:rPr>
                <w:rFonts w:hint="eastAsia"/>
                <w:color w:val="auto"/>
                <w:spacing w:val="6"/>
                <w:position w:val="5"/>
                <w:sz w:val="21"/>
                <w:szCs w:val="21"/>
              </w:rPr>
              <w:t>结论正确无误。</w:t>
            </w:r>
          </w:p>
          <w:p>
            <w:pPr>
              <w:spacing w:before="45" w:line="280" w:lineRule="exact"/>
              <w:ind w:left="404" w:hanging="404" w:hangingChars="182"/>
              <w:rPr>
                <w:color w:val="auto"/>
                <w:sz w:val="21"/>
                <w:szCs w:val="21"/>
              </w:rPr>
            </w:pPr>
            <w:r>
              <w:rPr>
                <w:color w:val="auto"/>
                <w:spacing w:val="6"/>
                <w:position w:val="5"/>
                <w:sz w:val="21"/>
                <w:szCs w:val="21"/>
              </w:rPr>
              <w:t>3．考勤无迟到、缺勤。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76" w:lineRule="exact"/>
              <w:jc w:val="center"/>
              <w:rPr>
                <w:color w:val="auto"/>
                <w:sz w:val="21"/>
                <w:szCs w:val="21"/>
              </w:rPr>
            </w:pPr>
            <w:r>
              <w:rPr>
                <w:color w:val="auto"/>
                <w:sz w:val="21"/>
                <w:szCs w:val="21"/>
              </w:rPr>
              <w:t>良好</w:t>
            </w:r>
          </w:p>
          <w:p>
            <w:pPr>
              <w:spacing w:line="329" w:lineRule="exact"/>
              <w:jc w:val="center"/>
              <w:rPr>
                <w:color w:val="auto"/>
                <w:sz w:val="21"/>
                <w:szCs w:val="21"/>
              </w:rPr>
            </w:pPr>
            <w:r>
              <w:rPr>
                <w:color w:val="auto"/>
                <w:sz w:val="21"/>
                <w:szCs w:val="21"/>
              </w:rPr>
              <w:t>（80～89分）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1．作业书写工整、书面整洁；80％以上的习题解答正确。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2．实验报告数据记录全面，80%以上的数据准确，实验内容和步骤较详</w:t>
            </w:r>
            <w:r>
              <w:rPr>
                <w:rFonts w:hint="eastAsia"/>
                <w:color w:val="auto"/>
                <w:spacing w:val="6"/>
                <w:position w:val="5"/>
                <w:sz w:val="21"/>
                <w:szCs w:val="21"/>
              </w:rPr>
              <w:t>细，结论较正确。</w:t>
            </w:r>
          </w:p>
          <w:p>
            <w:pPr>
              <w:spacing w:line="280" w:lineRule="exact"/>
              <w:ind w:left="404" w:hanging="404" w:hangingChars="182"/>
              <w:rPr>
                <w:color w:val="auto"/>
                <w:spacing w:val="6"/>
                <w:position w:val="5"/>
                <w:sz w:val="21"/>
                <w:szCs w:val="21"/>
              </w:rPr>
            </w:pPr>
            <w:r>
              <w:rPr>
                <w:color w:val="auto"/>
                <w:spacing w:val="6"/>
                <w:position w:val="5"/>
                <w:sz w:val="21"/>
                <w:szCs w:val="21"/>
              </w:rPr>
              <w:t>3．迟到、缺勤占考勤记录的10%。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86" w:lineRule="exact"/>
              <w:jc w:val="center"/>
              <w:rPr>
                <w:color w:val="auto"/>
                <w:sz w:val="21"/>
                <w:szCs w:val="21"/>
              </w:rPr>
            </w:pPr>
            <w:r>
              <w:rPr>
                <w:color w:val="auto"/>
                <w:sz w:val="21"/>
                <w:szCs w:val="21"/>
              </w:rPr>
              <w:t>中等</w:t>
            </w:r>
          </w:p>
          <w:p>
            <w:pPr>
              <w:spacing w:line="376" w:lineRule="exact"/>
              <w:jc w:val="center"/>
              <w:rPr>
                <w:color w:val="auto"/>
                <w:sz w:val="21"/>
                <w:szCs w:val="21"/>
              </w:rPr>
            </w:pPr>
            <w:r>
              <w:rPr>
                <w:color w:val="auto"/>
                <w:sz w:val="21"/>
                <w:szCs w:val="21"/>
              </w:rPr>
              <w:t>（70～79分）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1．作业书写工整、书面整洁；70％以上的习题解答正确。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2．实验报告数据记录较全面，70%以上的数据准确，实验内容和步骤较</w:t>
            </w:r>
            <w:r>
              <w:rPr>
                <w:rFonts w:hint="eastAsia"/>
                <w:color w:val="auto"/>
                <w:spacing w:val="6"/>
                <w:position w:val="5"/>
                <w:sz w:val="21"/>
                <w:szCs w:val="21"/>
              </w:rPr>
              <w:t>详细，结论较正确。</w:t>
            </w:r>
          </w:p>
          <w:p>
            <w:pPr>
              <w:spacing w:before="45" w:line="280" w:lineRule="exact"/>
              <w:ind w:left="404" w:hanging="404" w:hangingChars="182"/>
              <w:rPr>
                <w:color w:val="auto"/>
                <w:sz w:val="21"/>
                <w:szCs w:val="21"/>
              </w:rPr>
            </w:pPr>
            <w:r>
              <w:rPr>
                <w:color w:val="auto"/>
                <w:spacing w:val="6"/>
                <w:position w:val="5"/>
                <w:sz w:val="21"/>
                <w:szCs w:val="21"/>
              </w:rPr>
              <w:t>3． 迟到、缺勤占考勤记录的20%。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376" w:lineRule="exact"/>
              <w:jc w:val="center"/>
              <w:rPr>
                <w:color w:val="auto"/>
                <w:sz w:val="21"/>
                <w:szCs w:val="21"/>
              </w:rPr>
            </w:pPr>
            <w:r>
              <w:rPr>
                <w:color w:val="auto"/>
                <w:sz w:val="21"/>
                <w:szCs w:val="21"/>
              </w:rPr>
              <w:t>及格</w:t>
            </w:r>
          </w:p>
          <w:p>
            <w:pPr>
              <w:spacing w:line="386" w:lineRule="exact"/>
              <w:jc w:val="center"/>
              <w:rPr>
                <w:color w:val="auto"/>
                <w:sz w:val="21"/>
                <w:szCs w:val="21"/>
              </w:rPr>
            </w:pPr>
            <w:r>
              <w:rPr>
                <w:color w:val="auto"/>
                <w:sz w:val="21"/>
                <w:szCs w:val="21"/>
              </w:rPr>
              <w:t>（60～69分）</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 作业书写较工整、书面较整洁；60％以上的习题解答正确。</w:t>
            </w:r>
          </w:p>
          <w:p>
            <w:pPr>
              <w:spacing w:before="45" w:line="280" w:lineRule="exact"/>
              <w:ind w:left="333" w:hanging="333" w:hangingChars="150"/>
              <w:rPr>
                <w:color w:val="auto"/>
                <w:spacing w:val="6"/>
                <w:position w:val="5"/>
                <w:sz w:val="21"/>
                <w:szCs w:val="21"/>
              </w:rPr>
            </w:pPr>
            <w:r>
              <w:rPr>
                <w:color w:val="auto"/>
                <w:spacing w:val="6"/>
                <w:position w:val="5"/>
                <w:sz w:val="21"/>
                <w:szCs w:val="21"/>
              </w:rPr>
              <w:t>2. 有实验报告的数据记录，60%以上的数据准确，有一定实验内容和步</w:t>
            </w:r>
            <w:r>
              <w:rPr>
                <w:rFonts w:hint="eastAsia"/>
                <w:color w:val="auto"/>
                <w:spacing w:val="6"/>
                <w:position w:val="5"/>
                <w:sz w:val="21"/>
                <w:szCs w:val="21"/>
              </w:rPr>
              <w:t>骤，能给出实验结论。</w:t>
            </w:r>
          </w:p>
          <w:p>
            <w:pPr>
              <w:spacing w:before="45" w:line="280" w:lineRule="exact"/>
              <w:ind w:left="404" w:hanging="404" w:hangingChars="182"/>
              <w:rPr>
                <w:color w:val="auto"/>
                <w:sz w:val="21"/>
                <w:szCs w:val="21"/>
              </w:rPr>
            </w:pPr>
            <w:r>
              <w:rPr>
                <w:color w:val="auto"/>
                <w:spacing w:val="6"/>
                <w:position w:val="5"/>
                <w:sz w:val="21"/>
                <w:szCs w:val="21"/>
              </w:rPr>
              <w:t>3. 迟到、缺勤占考勤记录的30%。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8" w:type="dxa"/>
            <w:vAlign w:val="center"/>
          </w:tcPr>
          <w:p>
            <w:pPr>
              <w:spacing w:line="272" w:lineRule="exact"/>
              <w:jc w:val="center"/>
              <w:rPr>
                <w:color w:val="auto"/>
                <w:sz w:val="21"/>
                <w:szCs w:val="21"/>
              </w:rPr>
            </w:pPr>
            <w:r>
              <w:rPr>
                <w:color w:val="auto"/>
                <w:sz w:val="21"/>
                <w:szCs w:val="21"/>
              </w:rPr>
              <w:t>不及格</w:t>
            </w:r>
          </w:p>
          <w:p>
            <w:pPr>
              <w:spacing w:line="376" w:lineRule="exact"/>
              <w:jc w:val="center"/>
              <w:rPr>
                <w:color w:val="auto"/>
                <w:sz w:val="21"/>
                <w:szCs w:val="21"/>
              </w:rPr>
            </w:pPr>
            <w:r>
              <w:rPr>
                <w:color w:val="auto"/>
                <w:sz w:val="21"/>
                <w:szCs w:val="21"/>
              </w:rPr>
              <w:t>（60以下）</w:t>
            </w:r>
          </w:p>
        </w:tc>
        <w:tc>
          <w:tcPr>
            <w:tcW w:w="6944" w:type="dxa"/>
          </w:tcPr>
          <w:p>
            <w:pPr>
              <w:spacing w:before="45" w:line="280" w:lineRule="exact"/>
              <w:ind w:left="404" w:hanging="404" w:hangingChars="182"/>
              <w:rPr>
                <w:color w:val="auto"/>
                <w:spacing w:val="6"/>
                <w:position w:val="5"/>
                <w:sz w:val="21"/>
                <w:szCs w:val="21"/>
              </w:rPr>
            </w:pPr>
            <w:r>
              <w:rPr>
                <w:color w:val="auto"/>
                <w:spacing w:val="6"/>
                <w:position w:val="5"/>
                <w:sz w:val="21"/>
                <w:szCs w:val="21"/>
              </w:rPr>
              <w:t>1．字迹模糊、卷面书写零乱；超过40％的习题解答不正确。</w:t>
            </w:r>
          </w:p>
          <w:p>
            <w:pPr>
              <w:spacing w:before="45" w:line="280" w:lineRule="exact"/>
              <w:ind w:left="404" w:hanging="404" w:hangingChars="182"/>
              <w:rPr>
                <w:color w:val="auto"/>
                <w:spacing w:val="6"/>
                <w:position w:val="5"/>
                <w:sz w:val="21"/>
                <w:szCs w:val="21"/>
              </w:rPr>
            </w:pPr>
            <w:r>
              <w:rPr>
                <w:color w:val="auto"/>
                <w:spacing w:val="6"/>
                <w:position w:val="5"/>
                <w:sz w:val="21"/>
                <w:szCs w:val="21"/>
              </w:rPr>
              <w:t>2．实验报告所记录数据超过40%不准确，缺少实验内容和步骤等。</w:t>
            </w:r>
          </w:p>
          <w:p>
            <w:pPr>
              <w:spacing w:before="45" w:line="280" w:lineRule="exact"/>
              <w:ind w:left="404" w:hanging="404" w:hangingChars="182"/>
              <w:rPr>
                <w:color w:val="auto"/>
                <w:sz w:val="21"/>
                <w:szCs w:val="21"/>
              </w:rPr>
            </w:pPr>
            <w:r>
              <w:rPr>
                <w:color w:val="auto"/>
                <w:spacing w:val="6"/>
                <w:position w:val="5"/>
                <w:sz w:val="21"/>
                <w:szCs w:val="21"/>
              </w:rPr>
              <w:t>3．迟到、缺勤占考勤记录的40%以上。</w:t>
            </w:r>
          </w:p>
        </w:tc>
      </w:tr>
    </w:tbl>
    <w:p>
      <w:pPr>
        <w:snapToGrid w:val="0"/>
        <w:spacing w:line="360" w:lineRule="auto"/>
        <w:ind w:firstLine="420"/>
        <w:rPr>
          <w:color w:val="auto"/>
          <w:sz w:val="21"/>
          <w:szCs w:val="21"/>
        </w:rPr>
      </w:pPr>
      <w:r>
        <w:rPr>
          <w:color w:val="auto"/>
          <w:sz w:val="21"/>
          <w:szCs w:val="21"/>
        </w:rPr>
        <w:t>2.</w:t>
      </w:r>
      <w:r>
        <w:rPr>
          <w:rFonts w:hint="eastAsia"/>
          <w:color w:val="auto"/>
          <w:sz w:val="21"/>
          <w:szCs w:val="21"/>
        </w:rPr>
        <w:t>期末考查（占总成绩的70%）采用百分制。期末考查采取大作业形式，考核内容和分值分配情况请见下表：</w:t>
      </w:r>
      <w:bookmarkStart w:id="0" w:name="_GoBack"/>
      <w:bookmarkEnd w:id="0"/>
    </w:p>
    <w:tbl>
      <w:tblPr>
        <w:tblStyle w:val="6"/>
        <w:tblW w:w="885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862"/>
        <w:gridCol w:w="1024"/>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考核</w:t>
            </w:r>
          </w:p>
          <w:p>
            <w:pPr>
              <w:snapToGrid w:val="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模块</w:t>
            </w:r>
          </w:p>
        </w:tc>
        <w:tc>
          <w:tcPr>
            <w:tcW w:w="4862" w:type="dxa"/>
            <w:vAlign w:val="center"/>
          </w:tcPr>
          <w:p>
            <w:pPr>
              <w:snapToGrid w:val="0"/>
              <w:ind w:left="18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考核内容</w:t>
            </w:r>
          </w:p>
        </w:tc>
        <w:tc>
          <w:tcPr>
            <w:tcW w:w="1024" w:type="dxa"/>
            <w:vAlign w:val="center"/>
          </w:tcPr>
          <w:p>
            <w:pPr>
              <w:snapToGrid w:val="0"/>
              <w:ind w:left="180"/>
              <w:jc w:val="center"/>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主要</w:t>
            </w:r>
          </w:p>
          <w:p>
            <w:pPr>
              <w:snapToGrid w:val="0"/>
              <w:ind w:left="180"/>
              <w:jc w:val="center"/>
              <w:rPr>
                <w:rFonts w:hint="eastAsia"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题型</w:t>
            </w:r>
          </w:p>
        </w:tc>
        <w:tc>
          <w:tcPr>
            <w:tcW w:w="798" w:type="dxa"/>
            <w:vAlign w:val="center"/>
          </w:tcPr>
          <w:p>
            <w:pPr>
              <w:snapToGrid w:val="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支撑目标</w:t>
            </w:r>
          </w:p>
        </w:tc>
        <w:tc>
          <w:tcPr>
            <w:tcW w:w="678" w:type="dxa"/>
            <w:vAlign w:val="center"/>
          </w:tcPr>
          <w:p>
            <w:pPr>
              <w:snapToGrid w:val="0"/>
              <w:jc w:val="center"/>
              <w:rPr>
                <w:rFonts w:asciiTheme="minorEastAsia" w:hAnsiTheme="minorEastAsia" w:eastAsiaTheme="minorEastAsia"/>
                <w:b/>
                <w:bCs/>
                <w:color w:val="auto"/>
                <w:sz w:val="21"/>
                <w:szCs w:val="21"/>
              </w:rPr>
            </w:pPr>
            <w:r>
              <w:rPr>
                <w:rFonts w:hint="eastAsia" w:asciiTheme="minorEastAsia" w:hAnsiTheme="minorEastAsia" w:eastAsiaTheme="minorEastAsia"/>
                <w:b/>
                <w:bCs/>
                <w:color w:val="auto"/>
                <w:sz w:val="21"/>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asciiTheme="minorEastAsia" w:hAnsiTheme="minorEastAsia" w:eastAsiaTheme="minorEastAsia"/>
                <w:color w:val="auto"/>
                <w:sz w:val="21"/>
                <w:szCs w:val="21"/>
              </w:rPr>
            </w:pPr>
            <w:r>
              <w:rPr>
                <w:rFonts w:hint="eastAsia"/>
                <w:color w:val="auto"/>
                <w:sz w:val="21"/>
                <w:szCs w:val="21"/>
                <w:lang w:val="en-US" w:eastAsia="zh-CN"/>
              </w:rPr>
              <w:t>MES基础理论</w:t>
            </w:r>
          </w:p>
        </w:tc>
        <w:tc>
          <w:tcPr>
            <w:tcW w:w="4862" w:type="dxa"/>
            <w:vAlign w:val="center"/>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智能制造、数字化车间基础知识及相关概念、MES的应用环境</w:t>
            </w:r>
            <w:r>
              <w:rPr>
                <w:rFonts w:hint="eastAsia" w:asciiTheme="minorEastAsia" w:hAnsiTheme="minorEastAsia" w:eastAsiaTheme="minorEastAsia"/>
                <w:color w:val="auto"/>
                <w:sz w:val="21"/>
                <w:szCs w:val="21"/>
                <w:lang w:val="en-US" w:eastAsia="zh-CN"/>
              </w:rPr>
              <w:t>等</w:t>
            </w:r>
            <w:r>
              <w:rPr>
                <w:rFonts w:hint="eastAsia" w:asciiTheme="minorEastAsia" w:hAnsiTheme="minorEastAsia" w:eastAsiaTheme="minorEastAsia"/>
                <w:color w:val="auto"/>
                <w:sz w:val="21"/>
                <w:szCs w:val="21"/>
                <w:lang w:eastAsia="zh-CN"/>
              </w:rPr>
              <w:t>。</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简答题</w:t>
            </w:r>
          </w:p>
        </w:tc>
        <w:tc>
          <w:tcPr>
            <w:tcW w:w="798" w:type="dxa"/>
          </w:tcPr>
          <w:p>
            <w:pPr>
              <w:ind w:left="-2" w:leftChars="-3" w:hanging="5" w:hangingChars="3"/>
              <w:jc w:val="center"/>
              <w:rPr>
                <w:rFonts w:asciiTheme="minorEastAsia" w:hAnsiTheme="minorEastAsia" w:eastAsiaTheme="minorEastAsia"/>
                <w:color w:val="auto"/>
                <w:spacing w:val="-10"/>
                <w:sz w:val="21"/>
                <w:szCs w:val="21"/>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10"/>
                <w:sz w:val="21"/>
                <w:szCs w:val="21"/>
              </w:rPr>
              <w:t>1</w:t>
            </w: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asciiTheme="minorEastAsia" w:hAnsiTheme="minorEastAsia" w:eastAsiaTheme="minorEastAsia"/>
                <w:color w:val="auto"/>
                <w:sz w:val="21"/>
                <w:szCs w:val="21"/>
              </w:rPr>
            </w:pPr>
            <w:r>
              <w:rPr>
                <w:rFonts w:hint="eastAsia"/>
                <w:color w:val="auto"/>
                <w:sz w:val="21"/>
                <w:szCs w:val="21"/>
                <w:lang w:val="en-US" w:eastAsia="zh-CN"/>
              </w:rPr>
              <w:t>MES系统架构与系统集成技术</w:t>
            </w:r>
          </w:p>
        </w:tc>
        <w:tc>
          <w:tcPr>
            <w:tcW w:w="4862" w:type="dxa"/>
            <w:vAlign w:val="center"/>
          </w:tcPr>
          <w:p>
            <w:pPr>
              <w:snapToGrid w:val="0"/>
              <w:jc w:val="both"/>
              <w:rPr>
                <w:rFonts w:asciiTheme="minorEastAsia" w:hAnsiTheme="minorEastAsia" w:eastAsiaTheme="minorEastAsia"/>
                <w:color w:val="auto"/>
                <w:sz w:val="21"/>
                <w:szCs w:val="21"/>
              </w:rPr>
            </w:pPr>
            <w:r>
              <w:rPr>
                <w:rFonts w:hint="eastAsia"/>
                <w:bCs/>
                <w:color w:val="auto"/>
                <w:sz w:val="21"/>
                <w:szCs w:val="21"/>
                <w:lang w:val="en-US" w:eastAsia="zh-CN"/>
              </w:rPr>
              <w:t>MES系统集成需求、集成方式和数据集成平台</w:t>
            </w:r>
            <w:r>
              <w:rPr>
                <w:rFonts w:hint="eastAsia"/>
                <w:bCs/>
                <w:color w:val="auto"/>
                <w:sz w:val="21"/>
                <w:szCs w:val="21"/>
              </w:rPr>
              <w:t>等</w:t>
            </w:r>
            <w:r>
              <w:rPr>
                <w:rFonts w:hint="eastAsia"/>
                <w:bCs/>
                <w:color w:val="auto"/>
                <w:sz w:val="21"/>
                <w:szCs w:val="21"/>
                <w:lang w:val="en-US" w:eastAsia="zh-CN"/>
              </w:rPr>
              <w:t>内容</w:t>
            </w:r>
            <w:r>
              <w:rPr>
                <w:rFonts w:hint="eastAsia"/>
                <w:bCs/>
                <w:color w:val="auto"/>
                <w:sz w:val="21"/>
                <w:szCs w:val="21"/>
              </w:rPr>
              <w:t>。</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snapToGrid w:val="0"/>
              <w:jc w:val="both"/>
              <w:rPr>
                <w:rFonts w:hint="eastAsia"/>
                <w:bCs/>
                <w:color w:val="auto"/>
                <w:sz w:val="21"/>
                <w:szCs w:val="21"/>
                <w:lang w:val="en-US" w:eastAsia="zh-CN"/>
              </w:rPr>
            </w:pPr>
            <w:r>
              <w:rPr>
                <w:rFonts w:hint="eastAsia" w:asciiTheme="minorEastAsia" w:hAnsiTheme="minorEastAsia" w:eastAsiaTheme="minorEastAsia"/>
                <w:color w:val="auto"/>
                <w:sz w:val="21"/>
                <w:szCs w:val="21"/>
                <w:lang w:eastAsia="zh-CN"/>
              </w:rPr>
              <w:t>简答题</w:t>
            </w:r>
          </w:p>
        </w:tc>
        <w:tc>
          <w:tcPr>
            <w:tcW w:w="798" w:type="dxa"/>
          </w:tcPr>
          <w:p>
            <w:pPr>
              <w:ind w:left="-2" w:leftChars="-3" w:hanging="5" w:hangingChars="3"/>
              <w:jc w:val="center"/>
              <w:rPr>
                <w:color w:val="auto"/>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1</w:t>
            </w: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asciiTheme="minorEastAsia" w:hAnsiTheme="minorEastAsia" w:eastAsiaTheme="minorEastAsia"/>
                <w:color w:val="auto"/>
                <w:sz w:val="21"/>
                <w:szCs w:val="21"/>
              </w:rPr>
            </w:pPr>
            <w:r>
              <w:rPr>
                <w:rFonts w:hint="eastAsia"/>
                <w:color w:val="auto"/>
                <w:sz w:val="21"/>
                <w:szCs w:val="21"/>
                <w:lang w:val="en-US" w:eastAsia="zh-CN"/>
              </w:rPr>
              <w:t>MES生产建模与可重构平台技术</w:t>
            </w:r>
          </w:p>
        </w:tc>
        <w:tc>
          <w:tcPr>
            <w:tcW w:w="4862" w:type="dxa"/>
            <w:vAlign w:val="center"/>
          </w:tcPr>
          <w:p>
            <w:pPr>
              <w:snapToGrid w:val="0"/>
              <w:jc w:val="both"/>
              <w:rPr>
                <w:rFonts w:asciiTheme="minorEastAsia" w:hAnsiTheme="minorEastAsia" w:eastAsiaTheme="minorEastAsia"/>
                <w:color w:val="auto"/>
                <w:sz w:val="21"/>
                <w:szCs w:val="21"/>
              </w:rPr>
            </w:pPr>
            <w:r>
              <w:rPr>
                <w:rFonts w:hint="eastAsia"/>
                <w:bCs/>
                <w:color w:val="auto"/>
                <w:sz w:val="21"/>
                <w:szCs w:val="21"/>
                <w:lang w:val="en-US" w:eastAsia="zh-CN"/>
              </w:rPr>
              <w:t>MES生产模型与平台运行机制，基于事件驱动的MES生产过程建模技术，MES重构要素，MES重构体系结构</w:t>
            </w:r>
            <w:r>
              <w:rPr>
                <w:rFonts w:hint="eastAsia"/>
                <w:bCs/>
                <w:color w:val="auto"/>
                <w:sz w:val="21"/>
                <w:szCs w:val="21"/>
              </w:rPr>
              <w:t>等。</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snapToGrid w:val="0"/>
              <w:jc w:val="both"/>
              <w:rPr>
                <w:rFonts w:hint="eastAsia"/>
                <w:bCs/>
                <w:color w:val="auto"/>
                <w:sz w:val="21"/>
                <w:szCs w:val="21"/>
                <w:lang w:val="en-US" w:eastAsia="zh-CN"/>
              </w:rPr>
            </w:pPr>
            <w:r>
              <w:rPr>
                <w:rFonts w:hint="eastAsia" w:asciiTheme="minorEastAsia" w:hAnsiTheme="minorEastAsia" w:eastAsiaTheme="minorEastAsia"/>
                <w:color w:val="auto"/>
                <w:sz w:val="21"/>
                <w:szCs w:val="21"/>
                <w:lang w:eastAsia="zh-CN"/>
              </w:rPr>
              <w:t>简答题</w:t>
            </w:r>
          </w:p>
        </w:tc>
        <w:tc>
          <w:tcPr>
            <w:tcW w:w="798" w:type="dxa"/>
          </w:tcPr>
          <w:p>
            <w:pPr>
              <w:ind w:left="-2" w:leftChars="-3" w:hanging="5" w:hangingChars="3"/>
              <w:jc w:val="center"/>
              <w:rPr>
                <w:rFonts w:asciiTheme="minorEastAsia" w:hAnsiTheme="minorEastAsia" w:eastAsiaTheme="minorEastAsia"/>
                <w:color w:val="auto"/>
                <w:spacing w:val="-4"/>
                <w:sz w:val="21"/>
                <w:szCs w:val="21"/>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1</w:t>
            </w:r>
          </w:p>
          <w:p>
            <w:pPr>
              <w:ind w:left="-2" w:leftChars="-3" w:hanging="5" w:hangingChars="3"/>
              <w:jc w:val="center"/>
              <w:rPr>
                <w:color w:val="auto"/>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MES数据采集与生产监控技术</w:t>
            </w:r>
          </w:p>
        </w:tc>
        <w:tc>
          <w:tcPr>
            <w:tcW w:w="4862" w:type="dxa"/>
            <w:vAlign w:val="center"/>
          </w:tcPr>
          <w:p>
            <w:pPr>
              <w:adjustRightInd w:val="0"/>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数据采集技术，MES生产监控系统的架构及生产监控系统网络技术，车间物联网技术应用</w:t>
            </w:r>
            <w:r>
              <w:rPr>
                <w:rFonts w:hint="eastAsia" w:asciiTheme="minorEastAsia" w:hAnsiTheme="minorEastAsia" w:eastAsiaTheme="minorEastAsia"/>
                <w:color w:val="auto"/>
                <w:sz w:val="21"/>
                <w:szCs w:val="21"/>
              </w:rPr>
              <w:t>等。</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adjustRightInd w:val="0"/>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eastAsia="zh-CN"/>
              </w:rPr>
              <w:t>简答题</w:t>
            </w:r>
          </w:p>
        </w:tc>
        <w:tc>
          <w:tcPr>
            <w:tcW w:w="798" w:type="dxa"/>
          </w:tcPr>
          <w:p>
            <w:pPr>
              <w:ind w:left="-2" w:leftChars="-3" w:hanging="5" w:hangingChars="3"/>
              <w:jc w:val="center"/>
              <w:rPr>
                <w:color w:val="auto"/>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1</w:t>
            </w: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2</w:t>
            </w:r>
            <w:r>
              <w:rPr>
                <w:rFonts w:hint="eastAsia" w:asciiTheme="minorEastAsia" w:hAnsiTheme="minorEastAsia" w:eastAsiaTheme="minorEastAsia"/>
                <w:color w:val="auto"/>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adjustRightInd w:val="0"/>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rPr>
              <w:t>MES</w:t>
            </w:r>
            <w:r>
              <w:rPr>
                <w:rFonts w:hint="eastAsia" w:asciiTheme="minorEastAsia" w:hAnsiTheme="minorEastAsia" w:eastAsiaTheme="minorEastAsia"/>
                <w:color w:val="auto"/>
                <w:sz w:val="21"/>
                <w:szCs w:val="21"/>
                <w:lang w:val="en-US" w:eastAsia="zh-CN"/>
              </w:rPr>
              <w:t>产品与应用</w:t>
            </w:r>
          </w:p>
        </w:tc>
        <w:tc>
          <w:tcPr>
            <w:tcW w:w="4862" w:type="dxa"/>
            <w:vAlign w:val="center"/>
          </w:tcPr>
          <w:p>
            <w:pPr>
              <w:snapToGrid w:val="0"/>
              <w:jc w:val="both"/>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MES产品概述，MES产品结构，MES平台选型与项目实施方法</w:t>
            </w:r>
            <w:r>
              <w:rPr>
                <w:rFonts w:hint="eastAsia" w:asciiTheme="minorEastAsia" w:hAnsiTheme="minorEastAsia" w:eastAsiaTheme="minorEastAsia"/>
                <w:color w:val="auto"/>
                <w:sz w:val="21"/>
                <w:szCs w:val="21"/>
              </w:rPr>
              <w:t>等。</w:t>
            </w:r>
          </w:p>
        </w:tc>
        <w:tc>
          <w:tcPr>
            <w:tcW w:w="1024" w:type="dxa"/>
          </w:tcPr>
          <w:p>
            <w:pPr>
              <w:snapToGrid w:val="0"/>
              <w:jc w:val="both"/>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rPr>
              <w:t>选择题、填空题</w:t>
            </w:r>
            <w:r>
              <w:rPr>
                <w:rFonts w:hint="eastAsia" w:asciiTheme="minorEastAsia" w:hAnsiTheme="minorEastAsia" w:eastAsiaTheme="minorEastAsia"/>
                <w:color w:val="auto"/>
                <w:sz w:val="21"/>
                <w:szCs w:val="21"/>
                <w:lang w:eastAsia="zh-CN"/>
              </w:rPr>
              <w:t>、</w:t>
            </w:r>
          </w:p>
          <w:p>
            <w:pPr>
              <w:snapToGrid w:val="0"/>
              <w:jc w:val="both"/>
              <w:rPr>
                <w:rFonts w:hint="eastAsia" w:asciiTheme="minorEastAsia" w:hAnsiTheme="minorEastAsia" w:eastAsiaTheme="minorEastAsia"/>
                <w:color w:val="auto"/>
                <w:sz w:val="21"/>
                <w:szCs w:val="21"/>
                <w:lang w:val="en-US" w:eastAsia="zh-CN"/>
              </w:rPr>
            </w:pPr>
            <w:r>
              <w:rPr>
                <w:rFonts w:hint="eastAsia" w:asciiTheme="minorEastAsia" w:hAnsiTheme="minorEastAsia" w:eastAsiaTheme="minorEastAsia"/>
                <w:color w:val="auto"/>
                <w:sz w:val="21"/>
                <w:szCs w:val="21"/>
                <w:lang w:eastAsia="zh-CN"/>
              </w:rPr>
              <w:t>简答题</w:t>
            </w:r>
          </w:p>
        </w:tc>
        <w:tc>
          <w:tcPr>
            <w:tcW w:w="798" w:type="dxa"/>
          </w:tcPr>
          <w:p>
            <w:pPr>
              <w:jc w:val="center"/>
              <w:rPr>
                <w:color w:val="auto"/>
              </w:rPr>
            </w:pP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2</w:t>
            </w:r>
            <w:r>
              <w:rPr>
                <w:rFonts w:asciiTheme="minorEastAsia" w:hAnsiTheme="minorEastAsia" w:eastAsiaTheme="minorEastAsia"/>
                <w:color w:val="auto"/>
                <w:spacing w:val="-10"/>
                <w:sz w:val="21"/>
                <w:szCs w:val="21"/>
              </w:rPr>
              <w:t>目标</w:t>
            </w:r>
            <w:r>
              <w:rPr>
                <w:rFonts w:hint="eastAsia" w:asciiTheme="minorEastAsia" w:hAnsiTheme="minorEastAsia" w:eastAsiaTheme="minorEastAsia"/>
                <w:color w:val="auto"/>
                <w:spacing w:val="-4"/>
                <w:sz w:val="21"/>
                <w:szCs w:val="21"/>
              </w:rPr>
              <w:t>3</w:t>
            </w:r>
          </w:p>
        </w:tc>
        <w:tc>
          <w:tcPr>
            <w:tcW w:w="678" w:type="dxa"/>
            <w:vAlign w:val="center"/>
          </w:tcPr>
          <w:p>
            <w:pPr>
              <w:snapToGrid w:val="0"/>
              <w:jc w:val="center"/>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en-US" w:eastAsia="zh-CN"/>
              </w:rPr>
              <w:t>1</w:t>
            </w:r>
            <w:r>
              <w:rPr>
                <w:rFonts w:hint="eastAsia" w:asciiTheme="minorEastAsia" w:hAnsiTheme="minorEastAsia" w:eastAsiaTheme="minorEastAsia"/>
                <w:color w:val="auto"/>
                <w:sz w:val="21"/>
                <w:szCs w:val="21"/>
              </w:rPr>
              <w:t>5</w:t>
            </w:r>
          </w:p>
        </w:tc>
      </w:tr>
    </w:tbl>
    <w:p>
      <w:pPr>
        <w:pStyle w:val="10"/>
        <w:numPr>
          <w:ilvl w:val="0"/>
          <w:numId w:val="1"/>
        </w:numPr>
        <w:ind w:firstLineChars="0"/>
        <w:rPr>
          <w:rFonts w:ascii="Times New Roman" w:cs="Times New Roman"/>
          <w:b/>
          <w:color w:val="auto"/>
          <w:sz w:val="28"/>
          <w:szCs w:val="28"/>
        </w:rPr>
      </w:pPr>
      <w:r>
        <w:rPr>
          <w:rFonts w:hint="eastAsia" w:ascii="Times New Roman" w:cs="Times New Roman"/>
          <w:b/>
          <w:color w:val="auto"/>
          <w:sz w:val="28"/>
          <w:szCs w:val="28"/>
        </w:rPr>
        <w:t>教学安排及要求</w:t>
      </w:r>
    </w:p>
    <w:tbl>
      <w:tblPr>
        <w:tblStyle w:val="7"/>
        <w:tblpPr w:leftFromText="180" w:rightFromText="180" w:vertAnchor="text" w:horzAnchor="margin" w:tblpY="9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b/>
                <w:color w:val="auto"/>
                <w:sz w:val="21"/>
                <w:szCs w:val="21"/>
              </w:rPr>
            </w:pPr>
            <w:r>
              <w:rPr>
                <w:rFonts w:hint="eastAsia"/>
                <w:b/>
                <w:color w:val="auto"/>
                <w:sz w:val="21"/>
                <w:szCs w:val="21"/>
              </w:rPr>
              <w:t>序号</w:t>
            </w:r>
          </w:p>
        </w:tc>
        <w:tc>
          <w:tcPr>
            <w:tcW w:w="1654" w:type="dxa"/>
            <w:vAlign w:val="center"/>
          </w:tcPr>
          <w:p>
            <w:pPr>
              <w:snapToGrid w:val="0"/>
              <w:jc w:val="center"/>
              <w:rPr>
                <w:b/>
                <w:color w:val="auto"/>
                <w:sz w:val="21"/>
                <w:szCs w:val="21"/>
              </w:rPr>
            </w:pPr>
            <w:r>
              <w:rPr>
                <w:rFonts w:hint="eastAsia"/>
                <w:b/>
                <w:color w:val="auto"/>
                <w:sz w:val="21"/>
                <w:szCs w:val="21"/>
              </w:rPr>
              <w:t>教学安排事项</w:t>
            </w:r>
          </w:p>
        </w:tc>
        <w:tc>
          <w:tcPr>
            <w:tcW w:w="6041" w:type="dxa"/>
            <w:vAlign w:val="center"/>
          </w:tcPr>
          <w:p>
            <w:pPr>
              <w:ind w:firstLine="422" w:firstLineChars="200"/>
              <w:jc w:val="center"/>
              <w:rPr>
                <w:rFonts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color w:val="auto"/>
                <w:sz w:val="21"/>
                <w:szCs w:val="21"/>
              </w:rPr>
            </w:pPr>
            <w:r>
              <w:rPr>
                <w:rFonts w:hint="eastAsia"/>
                <w:color w:val="auto"/>
                <w:sz w:val="21"/>
                <w:szCs w:val="21"/>
              </w:rPr>
              <w:t>1</w:t>
            </w:r>
          </w:p>
        </w:tc>
        <w:tc>
          <w:tcPr>
            <w:tcW w:w="1654" w:type="dxa"/>
            <w:vAlign w:val="center"/>
          </w:tcPr>
          <w:p>
            <w:pPr>
              <w:snapToGrid w:val="0"/>
              <w:jc w:val="center"/>
              <w:rPr>
                <w:color w:val="auto"/>
                <w:sz w:val="21"/>
                <w:szCs w:val="21"/>
              </w:rPr>
            </w:pPr>
            <w:r>
              <w:rPr>
                <w:rFonts w:hint="eastAsia"/>
                <w:color w:val="auto"/>
                <w:sz w:val="21"/>
                <w:szCs w:val="21"/>
              </w:rPr>
              <w:t>授课教师</w:t>
            </w:r>
          </w:p>
        </w:tc>
        <w:tc>
          <w:tcPr>
            <w:tcW w:w="6041" w:type="dxa"/>
            <w:vAlign w:val="center"/>
          </w:tcPr>
          <w:p>
            <w:pPr>
              <w:spacing w:before="51" w:line="229" w:lineRule="auto"/>
              <w:ind w:firstLine="109"/>
              <w:rPr>
                <w:color w:val="auto"/>
                <w:sz w:val="20"/>
                <w:szCs w:val="20"/>
              </w:rPr>
            </w:pPr>
            <w:r>
              <w:rPr>
                <w:color w:val="auto"/>
                <w:spacing w:val="9"/>
                <w:sz w:val="20"/>
                <w:szCs w:val="20"/>
              </w:rPr>
              <w:t>职称</w:t>
            </w:r>
            <w:r>
              <w:rPr>
                <w:color w:val="auto"/>
                <w:spacing w:val="11"/>
                <w:sz w:val="20"/>
                <w:szCs w:val="20"/>
              </w:rPr>
              <w:t>：</w:t>
            </w:r>
            <w:r>
              <w:rPr>
                <w:rFonts w:hint="eastAsia"/>
                <w:color w:val="auto"/>
                <w:spacing w:val="9"/>
                <w:sz w:val="20"/>
                <w:szCs w:val="20"/>
                <w:lang w:val="en-US" w:eastAsia="zh-CN"/>
              </w:rPr>
              <w:t>讲师及以上</w:t>
            </w:r>
            <w:r>
              <w:rPr>
                <w:rFonts w:hint="eastAsia" w:eastAsiaTheme="minorEastAsia"/>
                <w:color w:val="auto"/>
                <w:spacing w:val="9"/>
                <w:sz w:val="20"/>
                <w:szCs w:val="20"/>
              </w:rPr>
              <w:t>，</w:t>
            </w:r>
            <w:r>
              <w:rPr>
                <w:color w:val="auto"/>
                <w:spacing w:val="9"/>
                <w:sz w:val="20"/>
                <w:szCs w:val="20"/>
              </w:rPr>
              <w:t>学</w:t>
            </w:r>
            <w:r>
              <w:rPr>
                <w:color w:val="auto"/>
                <w:spacing w:val="8"/>
                <w:sz w:val="20"/>
                <w:szCs w:val="20"/>
              </w:rPr>
              <w:t>历（位</w:t>
            </w:r>
            <w:r>
              <w:rPr>
                <w:color w:val="auto"/>
                <w:spacing w:val="11"/>
                <w:sz w:val="20"/>
                <w:szCs w:val="20"/>
              </w:rPr>
              <w:t>）：</w:t>
            </w:r>
            <w:r>
              <w:rPr>
                <w:rFonts w:hint="eastAsia" w:asciiTheme="minorEastAsia" w:hAnsiTheme="minorEastAsia" w:eastAsiaTheme="minorEastAsia"/>
                <w:color w:val="auto"/>
                <w:spacing w:val="8"/>
                <w:sz w:val="20"/>
                <w:szCs w:val="20"/>
              </w:rPr>
              <w:t>硕士</w:t>
            </w:r>
            <w:r>
              <w:rPr>
                <w:color w:val="auto"/>
                <w:spacing w:val="8"/>
                <w:sz w:val="20"/>
                <w:szCs w:val="20"/>
              </w:rPr>
              <w:t>研究生以上</w:t>
            </w:r>
          </w:p>
          <w:p>
            <w:pPr>
              <w:rPr>
                <w:rFonts w:cs="Times New Roman" w:asciiTheme="minorEastAsia" w:hAnsiTheme="minorEastAsia" w:eastAsiaTheme="minorEastAsia"/>
                <w:color w:val="auto"/>
                <w:sz w:val="21"/>
                <w:szCs w:val="21"/>
              </w:rPr>
            </w:pPr>
            <w:r>
              <w:rPr>
                <w:color w:val="auto"/>
                <w:spacing w:val="10"/>
                <w:sz w:val="20"/>
                <w:szCs w:val="20"/>
              </w:rPr>
              <w:t>其他</w:t>
            </w:r>
            <w:r>
              <w:rPr>
                <w:color w:val="auto"/>
                <w:spacing w:val="11"/>
                <w:sz w:val="20"/>
                <w:szCs w:val="20"/>
              </w:rPr>
              <w:t>：</w:t>
            </w:r>
            <w:r>
              <w:rPr>
                <w:color w:val="auto"/>
                <w:spacing w:val="10"/>
                <w:sz w:val="20"/>
                <w:szCs w:val="20"/>
              </w:rPr>
              <w:t>具</w:t>
            </w:r>
            <w:r>
              <w:rPr>
                <w:color w:val="auto"/>
                <w:spacing w:val="9"/>
                <w:sz w:val="20"/>
                <w:szCs w:val="20"/>
              </w:rPr>
              <w:t>有硕士研究生及以上学历的高级工程师或讲师</w:t>
            </w:r>
            <w:r>
              <w:rPr>
                <w:color w:val="auto"/>
                <w:spacing w:val="11"/>
                <w:sz w:val="20"/>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left="181"/>
              <w:jc w:val="center"/>
              <w:rPr>
                <w:color w:val="auto"/>
                <w:sz w:val="21"/>
                <w:szCs w:val="21"/>
              </w:rPr>
            </w:pPr>
            <w:r>
              <w:rPr>
                <w:rFonts w:hint="eastAsia"/>
                <w:color w:val="auto"/>
                <w:sz w:val="21"/>
                <w:szCs w:val="21"/>
              </w:rPr>
              <w:t>2</w:t>
            </w:r>
          </w:p>
        </w:tc>
        <w:tc>
          <w:tcPr>
            <w:tcW w:w="1654" w:type="dxa"/>
            <w:vAlign w:val="center"/>
          </w:tcPr>
          <w:p>
            <w:pPr>
              <w:snapToGrid w:val="0"/>
              <w:jc w:val="center"/>
              <w:rPr>
                <w:color w:val="auto"/>
                <w:sz w:val="21"/>
                <w:szCs w:val="21"/>
              </w:rPr>
            </w:pPr>
            <w:r>
              <w:rPr>
                <w:rFonts w:hint="eastAsia"/>
                <w:color w:val="auto"/>
                <w:sz w:val="21"/>
                <w:szCs w:val="21"/>
              </w:rPr>
              <w:t>课程时间</w:t>
            </w:r>
          </w:p>
        </w:tc>
        <w:tc>
          <w:tcPr>
            <w:tcW w:w="6041" w:type="dxa"/>
            <w:vAlign w:val="center"/>
          </w:tcPr>
          <w:p>
            <w:pP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周次：8  节次：4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color w:val="auto"/>
                <w:sz w:val="21"/>
                <w:szCs w:val="21"/>
              </w:rPr>
            </w:pPr>
            <w:r>
              <w:rPr>
                <w:rFonts w:hint="eastAsia"/>
                <w:color w:val="auto"/>
                <w:sz w:val="21"/>
                <w:szCs w:val="21"/>
              </w:rPr>
              <w:t>3</w:t>
            </w:r>
          </w:p>
        </w:tc>
        <w:tc>
          <w:tcPr>
            <w:tcW w:w="1654" w:type="dxa"/>
            <w:vAlign w:val="center"/>
          </w:tcPr>
          <w:p>
            <w:pPr>
              <w:snapToGrid w:val="0"/>
              <w:jc w:val="center"/>
              <w:rPr>
                <w:color w:val="auto"/>
                <w:sz w:val="21"/>
                <w:szCs w:val="21"/>
              </w:rPr>
            </w:pPr>
            <w:r>
              <w:rPr>
                <w:rFonts w:hint="eastAsia"/>
                <w:color w:val="auto"/>
                <w:sz w:val="21"/>
                <w:szCs w:val="21"/>
              </w:rPr>
              <w:t>授课地点</w:t>
            </w:r>
          </w:p>
        </w:tc>
        <w:tc>
          <w:tcPr>
            <w:tcW w:w="6041" w:type="dxa"/>
            <w:vAlign w:val="center"/>
          </w:tcPr>
          <w:p>
            <w:pPr>
              <w:rPr>
                <w:rFonts w:cs="Times New Roman" w:asciiTheme="minorEastAsia" w:hAnsiTheme="minorEastAsia" w:eastAsiaTheme="minorEastAsia"/>
                <w:color w:val="auto"/>
                <w:sz w:val="21"/>
                <w:szCs w:val="21"/>
              </w:rPr>
            </w:pPr>
            <w:r>
              <w:rPr>
                <w:color w:val="auto"/>
                <w:spacing w:val="-8"/>
                <w:position w:val="7"/>
                <w:sz w:val="17"/>
                <w:szCs w:val="17"/>
              </w:rPr>
              <w:t>√</w:t>
            </w:r>
            <w:r>
              <w:rPr>
                <w:rFonts w:hint="eastAsia" w:cs="Times New Roman" w:asciiTheme="minorEastAsia" w:hAnsiTheme="minorEastAsia" w:eastAsiaTheme="minorEastAsia"/>
                <w:color w:val="auto"/>
                <w:sz w:val="21"/>
                <w:szCs w:val="21"/>
              </w:rPr>
              <w:t xml:space="preserve">教室         </w:t>
            </w:r>
            <w:r>
              <w:rPr>
                <w:color w:val="auto"/>
                <w:spacing w:val="-8"/>
                <w:position w:val="7"/>
                <w:sz w:val="17"/>
                <w:szCs w:val="17"/>
              </w:rPr>
              <w:t>√</w:t>
            </w:r>
            <w:r>
              <w:rPr>
                <w:rFonts w:hint="eastAsia" w:cs="Times New Roman" w:asciiTheme="minorEastAsia" w:hAnsiTheme="minorEastAsia" w:eastAsiaTheme="minorEastAsia"/>
                <w:color w:val="auto"/>
                <w:sz w:val="21"/>
                <w:szCs w:val="21"/>
              </w:rPr>
              <w:t xml:space="preserve">实验室       □室外场地  </w:t>
            </w:r>
          </w:p>
          <w:p>
            <w:pP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color w:val="auto"/>
                <w:sz w:val="21"/>
                <w:szCs w:val="21"/>
              </w:rPr>
            </w:pPr>
            <w:r>
              <w:rPr>
                <w:rFonts w:hint="eastAsia"/>
                <w:color w:val="auto"/>
                <w:sz w:val="21"/>
                <w:szCs w:val="21"/>
              </w:rPr>
              <w:t>4</w:t>
            </w:r>
          </w:p>
        </w:tc>
        <w:tc>
          <w:tcPr>
            <w:tcW w:w="1654" w:type="dxa"/>
            <w:vAlign w:val="center"/>
          </w:tcPr>
          <w:p>
            <w:pPr>
              <w:snapToGrid w:val="0"/>
              <w:jc w:val="center"/>
              <w:rPr>
                <w:color w:val="auto"/>
                <w:sz w:val="21"/>
                <w:szCs w:val="21"/>
              </w:rPr>
            </w:pPr>
            <w:r>
              <w:rPr>
                <w:rFonts w:hint="eastAsia"/>
                <w:color w:val="auto"/>
                <w:sz w:val="21"/>
                <w:szCs w:val="21"/>
              </w:rPr>
              <w:t>学生辅导</w:t>
            </w:r>
          </w:p>
        </w:tc>
        <w:tc>
          <w:tcPr>
            <w:tcW w:w="6041" w:type="dxa"/>
            <w:vAlign w:val="center"/>
          </w:tcPr>
          <w:p>
            <w:pPr>
              <w:spacing w:before="56" w:line="228" w:lineRule="auto"/>
              <w:rPr>
                <w:color w:val="auto"/>
                <w:sz w:val="20"/>
                <w:szCs w:val="20"/>
              </w:rPr>
            </w:pPr>
            <w:r>
              <w:rPr>
                <w:color w:val="auto"/>
                <w:spacing w:val="10"/>
                <w:sz w:val="20"/>
                <w:szCs w:val="20"/>
              </w:rPr>
              <w:t>线上方式及时</w:t>
            </w:r>
            <w:r>
              <w:rPr>
                <w:color w:val="auto"/>
                <w:spacing w:val="9"/>
                <w:sz w:val="20"/>
                <w:szCs w:val="20"/>
              </w:rPr>
              <w:t>间安排</w:t>
            </w:r>
            <w:r>
              <w:rPr>
                <w:color w:val="auto"/>
                <w:spacing w:val="10"/>
                <w:sz w:val="20"/>
                <w:szCs w:val="20"/>
              </w:rPr>
              <w:t>：</w:t>
            </w:r>
            <w:r>
              <w:rPr>
                <w:color w:val="auto"/>
                <w:spacing w:val="9"/>
                <w:sz w:val="20"/>
                <w:szCs w:val="20"/>
              </w:rPr>
              <w:t>经与学生沟通另行安排</w:t>
            </w:r>
          </w:p>
          <w:p>
            <w:pPr>
              <w:rPr>
                <w:rFonts w:cs="Times New Roman" w:asciiTheme="minorEastAsia" w:hAnsiTheme="minorEastAsia" w:eastAsiaTheme="minorEastAsia"/>
                <w:color w:val="auto"/>
                <w:sz w:val="21"/>
                <w:szCs w:val="21"/>
              </w:rPr>
            </w:pPr>
            <w:r>
              <w:rPr>
                <w:color w:val="auto"/>
                <w:spacing w:val="10"/>
                <w:sz w:val="20"/>
                <w:szCs w:val="20"/>
              </w:rPr>
              <w:t>线下地点及时</w:t>
            </w:r>
            <w:r>
              <w:rPr>
                <w:color w:val="auto"/>
                <w:spacing w:val="9"/>
                <w:sz w:val="20"/>
                <w:szCs w:val="20"/>
              </w:rPr>
              <w:t>间安排</w:t>
            </w:r>
            <w:r>
              <w:rPr>
                <w:color w:val="auto"/>
                <w:spacing w:val="10"/>
                <w:sz w:val="20"/>
                <w:szCs w:val="20"/>
              </w:rPr>
              <w:t>：</w:t>
            </w:r>
            <w:r>
              <w:rPr>
                <w:color w:val="auto"/>
                <w:spacing w:val="9"/>
                <w:sz w:val="20"/>
                <w:szCs w:val="20"/>
              </w:rPr>
              <w:t>经与学生沟通另行安排</w:t>
            </w:r>
          </w:p>
        </w:tc>
      </w:tr>
    </w:tbl>
    <w:p>
      <w:pPr>
        <w:spacing w:line="200" w:lineRule="exact"/>
        <w:rPr>
          <w:rFonts w:ascii="Times New Roman" w:cs="Times New Roman"/>
          <w:b/>
          <w:color w:val="auto"/>
          <w:sz w:val="28"/>
          <w:szCs w:val="28"/>
        </w:rPr>
      </w:pPr>
    </w:p>
    <w:p>
      <w:pPr>
        <w:pStyle w:val="10"/>
        <w:numPr>
          <w:ilvl w:val="0"/>
          <w:numId w:val="1"/>
        </w:numPr>
        <w:ind w:firstLineChars="0"/>
        <w:rPr>
          <w:rFonts w:ascii="Times New Roman" w:cs="Times New Roman"/>
          <w:b/>
          <w:color w:val="auto"/>
          <w:sz w:val="28"/>
          <w:szCs w:val="28"/>
        </w:rPr>
      </w:pPr>
      <w:r>
        <w:rPr>
          <w:rFonts w:hint="eastAsia" w:ascii="Times New Roman" w:cs="Times New Roman"/>
          <w:b/>
          <w:color w:val="auto"/>
          <w:sz w:val="28"/>
          <w:szCs w:val="28"/>
        </w:rPr>
        <w:t>选用教材</w:t>
      </w:r>
    </w:p>
    <w:p>
      <w:pPr>
        <w:autoSpaceDE/>
        <w:autoSpaceDN/>
        <w:snapToGrid w:val="0"/>
        <w:spacing w:line="360" w:lineRule="auto"/>
        <w:ind w:left="850" w:leftChars="193" w:hanging="425"/>
        <w:jc w:val="both"/>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 林森</w:t>
      </w:r>
      <w:r>
        <w:rPr>
          <w:rFonts w:hint="eastAsia" w:cs="Times New Roman" w:asciiTheme="minorEastAsia" w:hAnsiTheme="minorEastAsia" w:eastAsiaTheme="minorEastAsia"/>
          <w:color w:val="auto"/>
          <w:sz w:val="21"/>
          <w:szCs w:val="21"/>
          <w:lang w:val="en-US" w:eastAsia="zh-CN"/>
        </w:rPr>
        <w:t>.</w:t>
      </w:r>
      <w:r>
        <w:rPr>
          <w:rFonts w:hint="eastAsia" w:cs="Times New Roman" w:asciiTheme="minorEastAsia" w:hAnsiTheme="minorEastAsia" w:eastAsiaTheme="minorEastAsia"/>
          <w:color w:val="auto"/>
          <w:sz w:val="21"/>
          <w:szCs w:val="21"/>
        </w:rPr>
        <w:t>制造执行系统（MES）的功能与实践</w:t>
      </w:r>
      <w:r>
        <w:rPr>
          <w:rFonts w:cs="Times New Roman" w:asciiTheme="minorEastAsia" w:hAnsiTheme="minorEastAsia" w:eastAsiaTheme="minorEastAsia"/>
          <w:color w:val="auto"/>
          <w:sz w:val="21"/>
          <w:szCs w:val="21"/>
        </w:rPr>
        <w:t>[M].</w:t>
      </w:r>
      <w:r>
        <w:rPr>
          <w:color w:val="auto"/>
          <w:sz w:val="21"/>
          <w:szCs w:val="21"/>
        </w:rPr>
        <w:t>北京：</w:t>
      </w:r>
      <w:r>
        <w:rPr>
          <w:rFonts w:hint="eastAsia"/>
          <w:color w:val="auto"/>
          <w:sz w:val="21"/>
          <w:szCs w:val="21"/>
        </w:rPr>
        <w:t>人民邮电</w:t>
      </w:r>
      <w:r>
        <w:rPr>
          <w:color w:val="auto"/>
          <w:sz w:val="21"/>
          <w:szCs w:val="21"/>
        </w:rPr>
        <w:t>出版社，</w:t>
      </w:r>
      <w:r>
        <w:rPr>
          <w:rFonts w:hint="eastAsia"/>
          <w:color w:val="auto"/>
          <w:sz w:val="21"/>
          <w:szCs w:val="21"/>
        </w:rPr>
        <w:t>202</w:t>
      </w:r>
      <w:r>
        <w:rPr>
          <w:rFonts w:hint="eastAsia"/>
          <w:color w:val="auto"/>
          <w:sz w:val="21"/>
          <w:szCs w:val="21"/>
          <w:lang w:val="en-US" w:eastAsia="zh-CN"/>
        </w:rPr>
        <w:t>1</w:t>
      </w:r>
      <w:r>
        <w:rPr>
          <w:rFonts w:hint="eastAsia"/>
          <w:color w:val="auto"/>
          <w:sz w:val="21"/>
          <w:szCs w:val="21"/>
        </w:rPr>
        <w:t>年</w:t>
      </w:r>
      <w:r>
        <w:rPr>
          <w:rFonts w:hint="eastAsia"/>
          <w:color w:val="auto"/>
          <w:sz w:val="21"/>
          <w:szCs w:val="21"/>
          <w:lang w:val="en-US" w:eastAsia="zh-CN"/>
        </w:rPr>
        <w:t>7</w:t>
      </w:r>
      <w:r>
        <w:rPr>
          <w:rFonts w:hint="eastAsia"/>
          <w:color w:val="auto"/>
          <w:sz w:val="21"/>
          <w:szCs w:val="21"/>
        </w:rPr>
        <w:t>月。</w:t>
      </w:r>
    </w:p>
    <w:p>
      <w:pPr>
        <w:autoSpaceDE/>
        <w:autoSpaceDN/>
        <w:snapToGrid w:val="0"/>
        <w:spacing w:line="360" w:lineRule="auto"/>
        <w:ind w:left="850" w:leftChars="193" w:hanging="425"/>
        <w:jc w:val="both"/>
        <w:rPr>
          <w:color w:val="auto"/>
          <w:sz w:val="21"/>
          <w:szCs w:val="21"/>
        </w:rPr>
      </w:pPr>
      <w:r>
        <w:rPr>
          <w:rFonts w:hint="eastAsia" w:cs="Times New Roman" w:asciiTheme="minorEastAsia" w:hAnsiTheme="minorEastAsia" w:eastAsiaTheme="minorEastAsia"/>
          <w:color w:val="auto"/>
          <w:sz w:val="21"/>
          <w:szCs w:val="21"/>
        </w:rPr>
        <w:t>[</w:t>
      </w:r>
      <w:r>
        <w:rPr>
          <w:rFonts w:hint="eastAsia" w:cs="Times New Roman" w:asciiTheme="minorEastAsia" w:hAnsiTheme="minorEastAsia" w:eastAsiaTheme="minorEastAsia"/>
          <w:color w:val="auto"/>
          <w:sz w:val="21"/>
          <w:szCs w:val="21"/>
          <w:lang w:val="en-US" w:eastAsia="zh-CN"/>
        </w:rPr>
        <w:t>2</w:t>
      </w:r>
      <w:r>
        <w:rPr>
          <w:rFonts w:hint="eastAsia" w:cs="Times New Roman" w:asciiTheme="minorEastAsia" w:hAnsiTheme="minorEastAsia" w:eastAsiaTheme="minorEastAsia"/>
          <w:color w:val="auto"/>
          <w:sz w:val="21"/>
          <w:szCs w:val="21"/>
        </w:rPr>
        <w:t xml:space="preserve">] </w:t>
      </w:r>
      <w:r>
        <w:rPr>
          <w:rFonts w:hint="eastAsia" w:eastAsiaTheme="minorEastAsia"/>
          <w:color w:val="auto"/>
          <w:sz w:val="21"/>
          <w:szCs w:val="21"/>
          <w:lang w:val="en-US" w:eastAsia="zh-CN"/>
        </w:rPr>
        <w:t>饶运清</w:t>
      </w:r>
      <w:r>
        <w:rPr>
          <w:rFonts w:hint="eastAsia"/>
          <w:color w:val="auto"/>
          <w:sz w:val="21"/>
          <w:szCs w:val="21"/>
        </w:rPr>
        <w:t>.</w:t>
      </w:r>
      <w:r>
        <w:rPr>
          <w:rFonts w:hint="eastAsia"/>
          <w:color w:val="auto"/>
          <w:sz w:val="21"/>
          <w:szCs w:val="21"/>
          <w:lang w:val="en-US" w:eastAsia="zh-CN"/>
        </w:rPr>
        <w:t>制造执行系统技术及应用</w:t>
      </w:r>
      <w:r>
        <w:rPr>
          <w:rFonts w:cs="Times New Roman" w:asciiTheme="minorEastAsia" w:hAnsiTheme="minorEastAsia" w:eastAsiaTheme="minorEastAsia"/>
          <w:color w:val="auto"/>
          <w:sz w:val="21"/>
          <w:szCs w:val="21"/>
        </w:rPr>
        <w:t>[M].</w:t>
      </w:r>
      <w:r>
        <w:rPr>
          <w:color w:val="auto"/>
          <w:sz w:val="21"/>
          <w:szCs w:val="21"/>
        </w:rPr>
        <w:t>北京：</w:t>
      </w:r>
      <w:r>
        <w:rPr>
          <w:rFonts w:hint="eastAsia"/>
          <w:color w:val="auto"/>
          <w:sz w:val="21"/>
          <w:szCs w:val="21"/>
          <w:lang w:val="en-US" w:eastAsia="zh-CN"/>
        </w:rPr>
        <w:t>清华大学</w:t>
      </w:r>
      <w:r>
        <w:rPr>
          <w:color w:val="auto"/>
          <w:sz w:val="21"/>
          <w:szCs w:val="21"/>
        </w:rPr>
        <w:t>出版社，</w:t>
      </w:r>
      <w:r>
        <w:rPr>
          <w:rFonts w:hint="eastAsia"/>
          <w:color w:val="auto"/>
          <w:sz w:val="21"/>
          <w:szCs w:val="21"/>
        </w:rPr>
        <w:t>202</w:t>
      </w:r>
      <w:r>
        <w:rPr>
          <w:rFonts w:hint="eastAsia"/>
          <w:color w:val="auto"/>
          <w:sz w:val="21"/>
          <w:szCs w:val="21"/>
          <w:lang w:val="en-US" w:eastAsia="zh-CN"/>
        </w:rPr>
        <w:t>2</w:t>
      </w:r>
      <w:r>
        <w:rPr>
          <w:rFonts w:hint="eastAsia"/>
          <w:color w:val="auto"/>
          <w:sz w:val="21"/>
          <w:szCs w:val="21"/>
        </w:rPr>
        <w:t>年</w:t>
      </w:r>
      <w:r>
        <w:rPr>
          <w:rFonts w:hint="eastAsia"/>
          <w:color w:val="auto"/>
          <w:sz w:val="21"/>
          <w:szCs w:val="21"/>
          <w:lang w:val="en-US" w:eastAsia="zh-CN"/>
        </w:rPr>
        <w:t>1</w:t>
      </w:r>
      <w:r>
        <w:rPr>
          <w:rFonts w:hint="eastAsia"/>
          <w:color w:val="auto"/>
          <w:sz w:val="21"/>
          <w:szCs w:val="21"/>
        </w:rPr>
        <w:t>月。</w:t>
      </w:r>
    </w:p>
    <w:p>
      <w:pPr>
        <w:ind w:firstLine="422" w:firstLineChars="150"/>
        <w:rPr>
          <w:rFonts w:ascii="Times New Roman" w:cs="Times New Roman"/>
          <w:b/>
          <w:color w:val="auto"/>
          <w:sz w:val="28"/>
          <w:szCs w:val="28"/>
        </w:rPr>
      </w:pPr>
      <w:r>
        <w:rPr>
          <w:rFonts w:hint="eastAsia" w:ascii="Times New Roman" w:cs="Times New Roman"/>
          <w:b/>
          <w:color w:val="auto"/>
          <w:sz w:val="28"/>
          <w:szCs w:val="28"/>
        </w:rPr>
        <w:t>八、参考资料</w:t>
      </w:r>
    </w:p>
    <w:p>
      <w:pPr>
        <w:autoSpaceDE/>
        <w:autoSpaceDN/>
        <w:snapToGrid w:val="0"/>
        <w:spacing w:line="360" w:lineRule="auto"/>
        <w:ind w:firstLine="420"/>
        <w:jc w:val="both"/>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lang w:val="en-US" w:eastAsia="zh-CN"/>
        </w:rPr>
        <w:t>彭振云，高邑等. MES基础与应用</w:t>
      </w:r>
      <w:r>
        <w:rPr>
          <w:rFonts w:cs="Times New Roman" w:asciiTheme="minorEastAsia" w:hAnsiTheme="minorEastAsia" w:eastAsiaTheme="minorEastAsia"/>
          <w:color w:val="auto"/>
          <w:sz w:val="21"/>
          <w:szCs w:val="21"/>
        </w:rPr>
        <w:t>[M]. 北京：</w:t>
      </w:r>
      <w:r>
        <w:rPr>
          <w:rFonts w:hint="eastAsia" w:cs="Times New Roman" w:asciiTheme="minorEastAsia" w:hAnsiTheme="minorEastAsia" w:eastAsiaTheme="minorEastAsia"/>
          <w:color w:val="auto"/>
          <w:sz w:val="21"/>
          <w:szCs w:val="21"/>
          <w:lang w:val="en-US" w:eastAsia="zh-CN"/>
        </w:rPr>
        <w:t>机械</w:t>
      </w:r>
      <w:r>
        <w:rPr>
          <w:rFonts w:cs="Times New Roman" w:asciiTheme="minorEastAsia" w:hAnsiTheme="minorEastAsia" w:eastAsiaTheme="minorEastAsia"/>
          <w:color w:val="auto"/>
          <w:sz w:val="21"/>
          <w:szCs w:val="21"/>
        </w:rPr>
        <w:t>工业出版社，20</w:t>
      </w:r>
      <w:r>
        <w:rPr>
          <w:rFonts w:hint="eastAsia" w:cs="Times New Roman" w:asciiTheme="minorEastAsia" w:hAnsiTheme="minorEastAsia" w:eastAsiaTheme="minorEastAsia"/>
          <w:color w:val="auto"/>
          <w:sz w:val="21"/>
          <w:szCs w:val="21"/>
          <w:lang w:val="en-US" w:eastAsia="zh-CN"/>
        </w:rPr>
        <w:t>19</w:t>
      </w:r>
      <w:r>
        <w:rPr>
          <w:rFonts w:hint="eastAsia" w:cs="Times New Roman" w:asciiTheme="minorEastAsia" w:hAnsiTheme="minorEastAsia" w:eastAsiaTheme="minorEastAsia"/>
          <w:color w:val="auto"/>
          <w:sz w:val="21"/>
          <w:szCs w:val="21"/>
        </w:rPr>
        <w:t>年</w:t>
      </w:r>
      <w:r>
        <w:rPr>
          <w:rFonts w:cs="Times New Roman" w:asciiTheme="minorEastAsia" w:hAnsiTheme="minorEastAsia" w:eastAsiaTheme="minorEastAsia"/>
          <w:color w:val="auto"/>
          <w:sz w:val="21"/>
          <w:szCs w:val="21"/>
        </w:rPr>
        <w:t>.</w:t>
      </w:r>
    </w:p>
    <w:p>
      <w:pPr>
        <w:autoSpaceDE/>
        <w:autoSpaceDN/>
        <w:snapToGrid w:val="0"/>
        <w:spacing w:line="360" w:lineRule="auto"/>
        <w:ind w:left="850" w:leftChars="193" w:hanging="425"/>
        <w:jc w:val="both"/>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 肖国涛</w:t>
      </w:r>
      <w:r>
        <w:rPr>
          <w:rFonts w:hint="eastAsia" w:cs="Times New Roman" w:asciiTheme="minorEastAsia" w:hAnsiTheme="minorEastAsia" w:eastAsiaTheme="minorEastAsia"/>
          <w:color w:val="auto"/>
          <w:sz w:val="21"/>
          <w:szCs w:val="21"/>
          <w:lang w:eastAsia="zh-CN"/>
        </w:rPr>
        <w:t>，</w:t>
      </w:r>
      <w:r>
        <w:rPr>
          <w:rFonts w:hint="eastAsia" w:cs="Times New Roman" w:asciiTheme="minorEastAsia" w:hAnsiTheme="minorEastAsia" w:eastAsiaTheme="minorEastAsia"/>
          <w:color w:val="auto"/>
          <w:sz w:val="21"/>
          <w:szCs w:val="21"/>
        </w:rPr>
        <w:t>丛兰强</w:t>
      </w:r>
      <w:r>
        <w:rPr>
          <w:rFonts w:cs="Times New Roman" w:asciiTheme="minorEastAsia" w:hAnsiTheme="minorEastAsia" w:eastAsiaTheme="minorEastAsia"/>
          <w:color w:val="auto"/>
          <w:sz w:val="21"/>
          <w:szCs w:val="21"/>
        </w:rPr>
        <w:t xml:space="preserve">. </w:t>
      </w:r>
      <w:r>
        <w:rPr>
          <w:rFonts w:hint="eastAsia" w:cs="Times New Roman" w:asciiTheme="minorEastAsia" w:hAnsiTheme="minorEastAsia" w:eastAsiaTheme="minorEastAsia"/>
          <w:color w:val="auto"/>
          <w:sz w:val="21"/>
          <w:szCs w:val="21"/>
        </w:rPr>
        <w:t>制造执行系统（MES）项目化教程</w:t>
      </w:r>
      <w:r>
        <w:rPr>
          <w:rFonts w:cs="Times New Roman" w:asciiTheme="minorEastAsia" w:hAnsiTheme="minorEastAsia" w:eastAsiaTheme="minorEastAsia"/>
          <w:color w:val="auto"/>
          <w:sz w:val="21"/>
          <w:szCs w:val="21"/>
        </w:rPr>
        <w:t>[M]. 北京：机械工业出版社，20</w:t>
      </w:r>
      <w:r>
        <w:rPr>
          <w:rFonts w:hint="eastAsia" w:cs="Times New Roman" w:asciiTheme="minorEastAsia" w:hAnsiTheme="minorEastAsia" w:eastAsiaTheme="minorEastAsia"/>
          <w:color w:val="auto"/>
          <w:sz w:val="21"/>
          <w:szCs w:val="21"/>
          <w:lang w:val="en-US" w:eastAsia="zh-CN"/>
        </w:rPr>
        <w:t>23</w:t>
      </w:r>
      <w:r>
        <w:rPr>
          <w:rFonts w:cs="Times New Roman" w:asciiTheme="minorEastAsia" w:hAnsiTheme="minorEastAsia" w:eastAsiaTheme="minorEastAsia"/>
          <w:color w:val="auto"/>
          <w:sz w:val="21"/>
          <w:szCs w:val="21"/>
        </w:rPr>
        <w:t>.</w:t>
      </w:r>
    </w:p>
    <w:p>
      <w:pPr>
        <w:spacing w:line="360" w:lineRule="auto"/>
        <w:ind w:firstLine="5775" w:firstLineChars="2750"/>
        <w:rPr>
          <w:bCs/>
          <w:color w:val="auto"/>
          <w:sz w:val="21"/>
          <w:szCs w:val="21"/>
        </w:rPr>
      </w:pPr>
    </w:p>
    <w:p>
      <w:pPr>
        <w:spacing w:line="360" w:lineRule="auto"/>
        <w:ind w:left="4620" w:firstLine="420"/>
        <w:rPr>
          <w:rFonts w:hint="eastAsia" w:eastAsia="宋体"/>
          <w:bCs/>
          <w:color w:val="auto"/>
          <w:sz w:val="21"/>
          <w:szCs w:val="21"/>
          <w:lang w:eastAsia="zh-CN"/>
        </w:rPr>
      </w:pPr>
      <w:r>
        <w:rPr>
          <w:rFonts w:hint="eastAsia"/>
          <w:bCs/>
          <w:color w:val="auto"/>
          <w:sz w:val="21"/>
          <w:szCs w:val="21"/>
        </w:rPr>
        <w:t>大纲执笔人：</w:t>
      </w:r>
      <w:r>
        <w:rPr>
          <w:rFonts w:hint="eastAsia"/>
          <w:bCs/>
          <w:color w:val="auto"/>
          <w:sz w:val="21"/>
          <w:szCs w:val="21"/>
          <w:lang w:val="en-US" w:eastAsia="zh-CN"/>
        </w:rPr>
        <w:t>丁娟</w:t>
      </w:r>
    </w:p>
    <w:p>
      <w:pPr>
        <w:spacing w:line="360" w:lineRule="auto"/>
        <w:ind w:left="4620" w:firstLine="420"/>
        <w:rPr>
          <w:rFonts w:hint="default" w:eastAsia="宋体"/>
          <w:bCs/>
          <w:color w:val="auto"/>
          <w:sz w:val="21"/>
          <w:szCs w:val="21"/>
          <w:lang w:val="en-US" w:eastAsia="zh-CN"/>
        </w:rPr>
      </w:pPr>
      <w:r>
        <w:rPr>
          <w:rFonts w:hint="eastAsia"/>
          <w:bCs/>
          <w:color w:val="auto"/>
          <w:sz w:val="21"/>
          <w:szCs w:val="21"/>
        </w:rPr>
        <w:t>讨论参与人:</w:t>
      </w:r>
      <w:r>
        <w:rPr>
          <w:rFonts w:hint="eastAsia" w:ascii="Times New Roman" w:cs="Times New Roman"/>
          <w:color w:val="auto"/>
        </w:rPr>
        <w:t xml:space="preserve"> </w:t>
      </w:r>
      <w:r>
        <w:rPr>
          <w:rFonts w:hint="eastAsia" w:ascii="Times New Roman" w:hAnsi="Times New Roman" w:cs="Times New Roman"/>
          <w:color w:val="auto"/>
          <w:sz w:val="21"/>
          <w:szCs w:val="21"/>
          <w:lang w:val="en-US" w:eastAsia="zh-CN"/>
        </w:rPr>
        <w:t>陈洵凛</w:t>
      </w:r>
    </w:p>
    <w:p>
      <w:pPr>
        <w:spacing w:line="360" w:lineRule="auto"/>
        <w:ind w:left="4620" w:firstLine="420"/>
        <w:rPr>
          <w:bCs/>
          <w:color w:val="auto"/>
          <w:sz w:val="21"/>
          <w:szCs w:val="21"/>
        </w:rPr>
      </w:pPr>
      <w:r>
        <w:rPr>
          <w:rFonts w:hint="eastAsia"/>
          <w:bCs/>
          <w:color w:val="auto"/>
          <w:sz w:val="21"/>
          <w:szCs w:val="21"/>
        </w:rPr>
        <w:t>系（教研室）主任：</w:t>
      </w:r>
      <w:r>
        <w:rPr>
          <w:rFonts w:hint="eastAsia" w:ascii="Times New Roman" w:hAnsi="Times New Roman" w:cs="Times New Roman"/>
          <w:color w:val="auto"/>
          <w:sz w:val="21"/>
          <w:szCs w:val="21"/>
        </w:rPr>
        <w:t>吴蕾</w:t>
      </w:r>
    </w:p>
    <w:p>
      <w:pPr>
        <w:spacing w:line="360" w:lineRule="auto"/>
        <w:ind w:left="4620" w:firstLine="420"/>
        <w:rPr>
          <w:rFonts w:hint="eastAsia" w:eastAsia="宋体"/>
          <w:color w:val="auto"/>
          <w:lang w:eastAsia="zh-CN"/>
        </w:rPr>
      </w:pPr>
      <w:r>
        <w:rPr>
          <w:rFonts w:hint="eastAsia"/>
          <w:bCs/>
          <w:color w:val="auto"/>
          <w:sz w:val="21"/>
          <w:szCs w:val="21"/>
        </w:rPr>
        <w:t>学院（部）审核人：</w:t>
      </w:r>
      <w:r>
        <w:rPr>
          <w:rFonts w:hint="eastAsia"/>
          <w:bCs/>
          <w:color w:val="auto"/>
          <w:sz w:val="21"/>
          <w:szCs w:val="21"/>
          <w:lang w:val="en-US" w:eastAsia="zh-CN"/>
        </w:rPr>
        <w:t>刘甫</w:t>
      </w:r>
    </w:p>
    <w:p>
      <w:pPr>
        <w:spacing w:line="360" w:lineRule="auto"/>
        <w:ind w:firstLine="6050" w:firstLineChars="275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E4YWE2NWM2NjkyMzUxOGRkNDNkNjJlMmYxYjJlZDkifQ=="/>
  </w:docVars>
  <w:rsids>
    <w:rsidRoot w:val="075D5BEF"/>
    <w:rsid w:val="00012540"/>
    <w:rsid w:val="000205F2"/>
    <w:rsid w:val="0003599D"/>
    <w:rsid w:val="00035FF1"/>
    <w:rsid w:val="0005209E"/>
    <w:rsid w:val="00073853"/>
    <w:rsid w:val="000768E9"/>
    <w:rsid w:val="0008296D"/>
    <w:rsid w:val="00084699"/>
    <w:rsid w:val="000A677F"/>
    <w:rsid w:val="000C68E1"/>
    <w:rsid w:val="000F1245"/>
    <w:rsid w:val="00102108"/>
    <w:rsid w:val="00117742"/>
    <w:rsid w:val="00117AF3"/>
    <w:rsid w:val="00120AA8"/>
    <w:rsid w:val="00132634"/>
    <w:rsid w:val="0014078B"/>
    <w:rsid w:val="0016141A"/>
    <w:rsid w:val="0017197E"/>
    <w:rsid w:val="00181711"/>
    <w:rsid w:val="00186529"/>
    <w:rsid w:val="001A7F8B"/>
    <w:rsid w:val="001C475B"/>
    <w:rsid w:val="002133F3"/>
    <w:rsid w:val="002236D6"/>
    <w:rsid w:val="0023012A"/>
    <w:rsid w:val="00241968"/>
    <w:rsid w:val="00253FE8"/>
    <w:rsid w:val="0026214A"/>
    <w:rsid w:val="00284882"/>
    <w:rsid w:val="002A2B42"/>
    <w:rsid w:val="002B2FE1"/>
    <w:rsid w:val="002B4223"/>
    <w:rsid w:val="002B457A"/>
    <w:rsid w:val="002B4E62"/>
    <w:rsid w:val="002B4F67"/>
    <w:rsid w:val="0030629B"/>
    <w:rsid w:val="003228B5"/>
    <w:rsid w:val="00325505"/>
    <w:rsid w:val="00353DB5"/>
    <w:rsid w:val="00397C7E"/>
    <w:rsid w:val="003B313D"/>
    <w:rsid w:val="003C3F8D"/>
    <w:rsid w:val="003E2C4B"/>
    <w:rsid w:val="003E3141"/>
    <w:rsid w:val="003F3822"/>
    <w:rsid w:val="00416B93"/>
    <w:rsid w:val="00440EED"/>
    <w:rsid w:val="0044236D"/>
    <w:rsid w:val="00447637"/>
    <w:rsid w:val="00474D17"/>
    <w:rsid w:val="00485CE3"/>
    <w:rsid w:val="004876F7"/>
    <w:rsid w:val="004907E9"/>
    <w:rsid w:val="004B5333"/>
    <w:rsid w:val="004C2C10"/>
    <w:rsid w:val="00506CD8"/>
    <w:rsid w:val="00526DFB"/>
    <w:rsid w:val="0054495B"/>
    <w:rsid w:val="00567FA2"/>
    <w:rsid w:val="00584C28"/>
    <w:rsid w:val="005A4D93"/>
    <w:rsid w:val="005B45F3"/>
    <w:rsid w:val="005E1703"/>
    <w:rsid w:val="005F3360"/>
    <w:rsid w:val="006002E2"/>
    <w:rsid w:val="00621CEE"/>
    <w:rsid w:val="00630208"/>
    <w:rsid w:val="0063273E"/>
    <w:rsid w:val="006416AE"/>
    <w:rsid w:val="00643E8F"/>
    <w:rsid w:val="00652556"/>
    <w:rsid w:val="006570CD"/>
    <w:rsid w:val="00657B6A"/>
    <w:rsid w:val="006758F5"/>
    <w:rsid w:val="0068063C"/>
    <w:rsid w:val="0069271D"/>
    <w:rsid w:val="006A2F7F"/>
    <w:rsid w:val="006C60E1"/>
    <w:rsid w:val="006D6550"/>
    <w:rsid w:val="006F641E"/>
    <w:rsid w:val="00702451"/>
    <w:rsid w:val="00717942"/>
    <w:rsid w:val="00725A02"/>
    <w:rsid w:val="007600C4"/>
    <w:rsid w:val="007662C4"/>
    <w:rsid w:val="00784814"/>
    <w:rsid w:val="007A214A"/>
    <w:rsid w:val="007A67E5"/>
    <w:rsid w:val="007B3AD9"/>
    <w:rsid w:val="007B61BF"/>
    <w:rsid w:val="007C2436"/>
    <w:rsid w:val="007E7300"/>
    <w:rsid w:val="007F4425"/>
    <w:rsid w:val="007F4B11"/>
    <w:rsid w:val="007F6780"/>
    <w:rsid w:val="00827B13"/>
    <w:rsid w:val="00860D08"/>
    <w:rsid w:val="008913FD"/>
    <w:rsid w:val="008C2FD0"/>
    <w:rsid w:val="008C7772"/>
    <w:rsid w:val="008D0357"/>
    <w:rsid w:val="008E2711"/>
    <w:rsid w:val="008F28ED"/>
    <w:rsid w:val="008F5393"/>
    <w:rsid w:val="008F65E8"/>
    <w:rsid w:val="00951E14"/>
    <w:rsid w:val="009568BE"/>
    <w:rsid w:val="00970FAF"/>
    <w:rsid w:val="009861B4"/>
    <w:rsid w:val="00995B85"/>
    <w:rsid w:val="009B288D"/>
    <w:rsid w:val="009C2776"/>
    <w:rsid w:val="009D1EB2"/>
    <w:rsid w:val="00A1183A"/>
    <w:rsid w:val="00A172A4"/>
    <w:rsid w:val="00A243DC"/>
    <w:rsid w:val="00A3222B"/>
    <w:rsid w:val="00A6012B"/>
    <w:rsid w:val="00A755E9"/>
    <w:rsid w:val="00A83900"/>
    <w:rsid w:val="00AD09FA"/>
    <w:rsid w:val="00AD5716"/>
    <w:rsid w:val="00B018F3"/>
    <w:rsid w:val="00B21F33"/>
    <w:rsid w:val="00B26A48"/>
    <w:rsid w:val="00B7062B"/>
    <w:rsid w:val="00B73FF5"/>
    <w:rsid w:val="00B83D84"/>
    <w:rsid w:val="00BB4A01"/>
    <w:rsid w:val="00BB5B05"/>
    <w:rsid w:val="00BF311F"/>
    <w:rsid w:val="00C01FFF"/>
    <w:rsid w:val="00C23871"/>
    <w:rsid w:val="00C32992"/>
    <w:rsid w:val="00C45ABC"/>
    <w:rsid w:val="00C50DF6"/>
    <w:rsid w:val="00C873A8"/>
    <w:rsid w:val="00C93E97"/>
    <w:rsid w:val="00C97C27"/>
    <w:rsid w:val="00CA6431"/>
    <w:rsid w:val="00CB6AB5"/>
    <w:rsid w:val="00CC4381"/>
    <w:rsid w:val="00CF38A0"/>
    <w:rsid w:val="00CF4060"/>
    <w:rsid w:val="00D03C77"/>
    <w:rsid w:val="00D26280"/>
    <w:rsid w:val="00D41B93"/>
    <w:rsid w:val="00D56551"/>
    <w:rsid w:val="00D62FA5"/>
    <w:rsid w:val="00D65052"/>
    <w:rsid w:val="00D844D4"/>
    <w:rsid w:val="00DA0D8B"/>
    <w:rsid w:val="00DB70B2"/>
    <w:rsid w:val="00DC5E2F"/>
    <w:rsid w:val="00DD074A"/>
    <w:rsid w:val="00E001BE"/>
    <w:rsid w:val="00E34965"/>
    <w:rsid w:val="00E4240C"/>
    <w:rsid w:val="00E707F2"/>
    <w:rsid w:val="00E7273E"/>
    <w:rsid w:val="00E745AA"/>
    <w:rsid w:val="00E75511"/>
    <w:rsid w:val="00E76B98"/>
    <w:rsid w:val="00E775C1"/>
    <w:rsid w:val="00E90E4F"/>
    <w:rsid w:val="00E92621"/>
    <w:rsid w:val="00E9461B"/>
    <w:rsid w:val="00EA1529"/>
    <w:rsid w:val="00EA233A"/>
    <w:rsid w:val="00EC3034"/>
    <w:rsid w:val="00EC4453"/>
    <w:rsid w:val="00EF24EC"/>
    <w:rsid w:val="00EF2967"/>
    <w:rsid w:val="00EF6F13"/>
    <w:rsid w:val="00F134F5"/>
    <w:rsid w:val="00F52109"/>
    <w:rsid w:val="00F54561"/>
    <w:rsid w:val="00F54C72"/>
    <w:rsid w:val="00F61959"/>
    <w:rsid w:val="00F67D58"/>
    <w:rsid w:val="00F831B2"/>
    <w:rsid w:val="00FA68F1"/>
    <w:rsid w:val="00FA6A61"/>
    <w:rsid w:val="00FB4AB4"/>
    <w:rsid w:val="00FB7ADC"/>
    <w:rsid w:val="00FD227E"/>
    <w:rsid w:val="00FE30F7"/>
    <w:rsid w:val="00FE389A"/>
    <w:rsid w:val="00FF444B"/>
    <w:rsid w:val="01CA2EE7"/>
    <w:rsid w:val="027A0BA7"/>
    <w:rsid w:val="028440C8"/>
    <w:rsid w:val="065C6A51"/>
    <w:rsid w:val="06C71910"/>
    <w:rsid w:val="06C929F2"/>
    <w:rsid w:val="075D5BEF"/>
    <w:rsid w:val="07893F2F"/>
    <w:rsid w:val="09A50717"/>
    <w:rsid w:val="0BDC6875"/>
    <w:rsid w:val="0C605BA6"/>
    <w:rsid w:val="0CDD3D2C"/>
    <w:rsid w:val="0CEC1C98"/>
    <w:rsid w:val="0D9A0A83"/>
    <w:rsid w:val="0ECC43DF"/>
    <w:rsid w:val="0F172DE0"/>
    <w:rsid w:val="0F900C4F"/>
    <w:rsid w:val="10DA56FC"/>
    <w:rsid w:val="114D7BB1"/>
    <w:rsid w:val="1172245C"/>
    <w:rsid w:val="122A2E84"/>
    <w:rsid w:val="13A26AA4"/>
    <w:rsid w:val="14894780"/>
    <w:rsid w:val="16F94C2D"/>
    <w:rsid w:val="1821268E"/>
    <w:rsid w:val="19026C9B"/>
    <w:rsid w:val="19AC242B"/>
    <w:rsid w:val="1B4D6248"/>
    <w:rsid w:val="1CB533A4"/>
    <w:rsid w:val="1DC00A85"/>
    <w:rsid w:val="1E391285"/>
    <w:rsid w:val="1E8A06CD"/>
    <w:rsid w:val="1E8C45D9"/>
    <w:rsid w:val="1E8F21F6"/>
    <w:rsid w:val="1EBA4C18"/>
    <w:rsid w:val="1F770D82"/>
    <w:rsid w:val="1FF84163"/>
    <w:rsid w:val="20501A87"/>
    <w:rsid w:val="211310ED"/>
    <w:rsid w:val="214632EE"/>
    <w:rsid w:val="22370462"/>
    <w:rsid w:val="226B2757"/>
    <w:rsid w:val="23307C29"/>
    <w:rsid w:val="244362A8"/>
    <w:rsid w:val="25CF7ABF"/>
    <w:rsid w:val="26AC161F"/>
    <w:rsid w:val="275163C0"/>
    <w:rsid w:val="295D3F42"/>
    <w:rsid w:val="29930F11"/>
    <w:rsid w:val="2AF26554"/>
    <w:rsid w:val="2BC057BA"/>
    <w:rsid w:val="2CC55886"/>
    <w:rsid w:val="2DB86843"/>
    <w:rsid w:val="2E9228B7"/>
    <w:rsid w:val="2F0D0E1E"/>
    <w:rsid w:val="31A142BF"/>
    <w:rsid w:val="31CF0E3E"/>
    <w:rsid w:val="356279EA"/>
    <w:rsid w:val="361B774D"/>
    <w:rsid w:val="36246441"/>
    <w:rsid w:val="36326D0C"/>
    <w:rsid w:val="3A461688"/>
    <w:rsid w:val="3AEA4709"/>
    <w:rsid w:val="3B3F2CA7"/>
    <w:rsid w:val="3BD333EF"/>
    <w:rsid w:val="3C1C4D96"/>
    <w:rsid w:val="3C323D6F"/>
    <w:rsid w:val="3CFC5B71"/>
    <w:rsid w:val="3D4829ED"/>
    <w:rsid w:val="3F1C0618"/>
    <w:rsid w:val="3F310B59"/>
    <w:rsid w:val="3F713A49"/>
    <w:rsid w:val="40D82DFB"/>
    <w:rsid w:val="41C51DD2"/>
    <w:rsid w:val="42870A9C"/>
    <w:rsid w:val="43525542"/>
    <w:rsid w:val="435C702E"/>
    <w:rsid w:val="43D927E9"/>
    <w:rsid w:val="44F00032"/>
    <w:rsid w:val="453273D9"/>
    <w:rsid w:val="471173E4"/>
    <w:rsid w:val="49C7262C"/>
    <w:rsid w:val="4A396B13"/>
    <w:rsid w:val="4AB6374B"/>
    <w:rsid w:val="4B650DC4"/>
    <w:rsid w:val="4C3E095F"/>
    <w:rsid w:val="4D051DBB"/>
    <w:rsid w:val="4E6543E6"/>
    <w:rsid w:val="4E745E92"/>
    <w:rsid w:val="4FDA3D98"/>
    <w:rsid w:val="502D0EC8"/>
    <w:rsid w:val="50B8519B"/>
    <w:rsid w:val="51695F30"/>
    <w:rsid w:val="52065F1F"/>
    <w:rsid w:val="52707792"/>
    <w:rsid w:val="52BE1F4E"/>
    <w:rsid w:val="548162A4"/>
    <w:rsid w:val="54875BAD"/>
    <w:rsid w:val="5495528E"/>
    <w:rsid w:val="551B39E5"/>
    <w:rsid w:val="56031BE6"/>
    <w:rsid w:val="5A407F24"/>
    <w:rsid w:val="5A871B1D"/>
    <w:rsid w:val="5AFE7D23"/>
    <w:rsid w:val="5CEE19DF"/>
    <w:rsid w:val="5CFA284C"/>
    <w:rsid w:val="5D080098"/>
    <w:rsid w:val="5D683540"/>
    <w:rsid w:val="5E0249E9"/>
    <w:rsid w:val="5E780D4F"/>
    <w:rsid w:val="5E7B660D"/>
    <w:rsid w:val="5EFE44F3"/>
    <w:rsid w:val="624562DE"/>
    <w:rsid w:val="62481B92"/>
    <w:rsid w:val="624E75DF"/>
    <w:rsid w:val="62D81168"/>
    <w:rsid w:val="62E23289"/>
    <w:rsid w:val="632048BD"/>
    <w:rsid w:val="64B55650"/>
    <w:rsid w:val="658704AF"/>
    <w:rsid w:val="65A26A4F"/>
    <w:rsid w:val="65C828D1"/>
    <w:rsid w:val="6615622F"/>
    <w:rsid w:val="66FB5425"/>
    <w:rsid w:val="689C384C"/>
    <w:rsid w:val="690C346D"/>
    <w:rsid w:val="69162CC5"/>
    <w:rsid w:val="69DF310D"/>
    <w:rsid w:val="6B446E4A"/>
    <w:rsid w:val="6B9B7DB6"/>
    <w:rsid w:val="6C4433CA"/>
    <w:rsid w:val="6DB70E31"/>
    <w:rsid w:val="704C6CF1"/>
    <w:rsid w:val="71A7216A"/>
    <w:rsid w:val="7273391E"/>
    <w:rsid w:val="74AA048A"/>
    <w:rsid w:val="75161A3A"/>
    <w:rsid w:val="752B3379"/>
    <w:rsid w:val="75644ADD"/>
    <w:rsid w:val="758978C8"/>
    <w:rsid w:val="77043765"/>
    <w:rsid w:val="773B26C2"/>
    <w:rsid w:val="77A6318B"/>
    <w:rsid w:val="79C56A40"/>
    <w:rsid w:val="7B165244"/>
    <w:rsid w:val="7B1A0DFA"/>
    <w:rsid w:val="7C2B6FA4"/>
    <w:rsid w:val="7CE912D4"/>
    <w:rsid w:val="7DFB5F02"/>
    <w:rsid w:val="7E174685"/>
    <w:rsid w:val="7E461224"/>
    <w:rsid w:val="7F6C13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style>
  <w:style w:type="paragraph" w:styleId="3">
    <w:name w:val="footer"/>
    <w:basedOn w:val="1"/>
    <w:link w:val="12"/>
    <w:qFormat/>
    <w:uiPriority w:val="0"/>
    <w:pPr>
      <w:tabs>
        <w:tab w:val="center" w:pos="4153"/>
        <w:tab w:val="right" w:pos="8306"/>
      </w:tabs>
      <w:snapToGrid w:val="0"/>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5"/>
    <w:qFormat/>
    <w:uiPriority w:val="0"/>
    <w:rPr>
      <w:b/>
      <w:bCs/>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annotation reference"/>
    <w:basedOn w:val="8"/>
    <w:qFormat/>
    <w:uiPriority w:val="0"/>
    <w:rPr>
      <w:sz w:val="21"/>
      <w:szCs w:val="21"/>
    </w:rPr>
  </w:style>
  <w:style w:type="paragraph" w:styleId="10">
    <w:name w:val="List Paragraph"/>
    <w:basedOn w:val="1"/>
    <w:unhideWhenUsed/>
    <w:qFormat/>
    <w:uiPriority w:val="99"/>
    <w:pPr>
      <w:ind w:firstLine="420" w:firstLineChars="200"/>
    </w:pPr>
  </w:style>
  <w:style w:type="character" w:customStyle="1" w:styleId="11">
    <w:name w:val="页眉 Char"/>
    <w:basedOn w:val="8"/>
    <w:link w:val="4"/>
    <w:qFormat/>
    <w:uiPriority w:val="0"/>
    <w:rPr>
      <w:rFonts w:ascii="宋体" w:hAnsi="宋体" w:eastAsia="宋体" w:cs="宋体"/>
      <w:sz w:val="18"/>
      <w:szCs w:val="18"/>
    </w:rPr>
  </w:style>
  <w:style w:type="character" w:customStyle="1" w:styleId="12">
    <w:name w:val="页脚 Char"/>
    <w:basedOn w:val="8"/>
    <w:link w:val="3"/>
    <w:qFormat/>
    <w:uiPriority w:val="0"/>
    <w:rPr>
      <w:rFonts w:ascii="宋体" w:hAnsi="宋体" w:eastAsia="宋体" w:cs="宋体"/>
      <w:sz w:val="18"/>
      <w:szCs w:val="18"/>
    </w:rPr>
  </w:style>
  <w:style w:type="table" w:customStyle="1" w:styleId="13">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 w:type="character" w:customStyle="1" w:styleId="14">
    <w:name w:val="批注文字 Char"/>
    <w:basedOn w:val="8"/>
    <w:link w:val="2"/>
    <w:qFormat/>
    <w:uiPriority w:val="0"/>
    <w:rPr>
      <w:rFonts w:ascii="宋体" w:hAnsi="宋体" w:eastAsia="宋体" w:cs="宋体"/>
      <w:sz w:val="22"/>
      <w:szCs w:val="22"/>
    </w:rPr>
  </w:style>
  <w:style w:type="character" w:customStyle="1" w:styleId="15">
    <w:name w:val="批注主题 Char"/>
    <w:basedOn w:val="14"/>
    <w:link w:val="5"/>
    <w:qFormat/>
    <w:uiPriority w:val="0"/>
    <w:rPr>
      <w:rFonts w:ascii="宋体" w:hAnsi="宋体" w:eastAsia="宋体" w:cs="宋体"/>
      <w:b/>
      <w:bCs/>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4289</Words>
  <Characters>4584</Characters>
  <Lines>34</Lines>
  <Paragraphs>9</Paragraphs>
  <TotalTime>0</TotalTime>
  <ScaleCrop>false</ScaleCrop>
  <LinksUpToDate>false</LinksUpToDate>
  <CharactersWithSpaces>4655</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2021-12-06T07:42:00Z</dcterms:created>
  <dc:creator>guanhy</dc:creator>
  <cp:lastModifiedBy>Gao</cp:lastModifiedBy>
  <dcterms:modified xsi:type="dcterms:W3CDTF">2024-01-02T06:34:26Z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B4017474EF0C4E598AA08FEAC6813276</vt:lpwstr>
  </property>
</Properties>
</file>