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机械制造技术基础课程设计</w:t>
      </w:r>
      <w:r>
        <w:rPr>
          <w:rFonts w:asciiTheme="minorEastAsia" w:hAnsiTheme="minorEastAsia" w:eastAsiaTheme="minorEastAsia"/>
          <w:b/>
          <w:sz w:val="32"/>
          <w:szCs w:val="32"/>
        </w:rPr>
        <w:t>》教学大纲</w:t>
      </w: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sz w:val="21"/>
                <w:szCs w:val="21"/>
              </w:rPr>
            </w:pPr>
            <w:r>
              <w:rPr>
                <w:rFonts w:hint="eastAsia" w:cs="PMingLiU"/>
                <w:b/>
                <w:sz w:val="21"/>
                <w:szCs w:val="21"/>
              </w:rPr>
              <w:t>课程类别</w:t>
            </w:r>
          </w:p>
        </w:tc>
        <w:tc>
          <w:tcPr>
            <w:tcW w:w="1479" w:type="dxa"/>
            <w:gridSpan w:val="2"/>
            <w:vAlign w:val="center"/>
          </w:tcPr>
          <w:p>
            <w:pPr>
              <w:jc w:val="center"/>
              <w:rPr>
                <w:rFonts w:cs="Times New Roman"/>
                <w:sz w:val="21"/>
                <w:szCs w:val="21"/>
              </w:rPr>
            </w:pPr>
            <w:r>
              <w:rPr>
                <w:rFonts w:hint="eastAsia" w:cs="Times New Roman"/>
                <w:sz w:val="21"/>
                <w:szCs w:val="21"/>
              </w:rPr>
              <w:t>专业必修课程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cs="Times New Roman"/>
                <w:sz w:val="21"/>
                <w:szCs w:val="21"/>
              </w:rPr>
              <w:t>实践</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课程名称</w:t>
            </w:r>
          </w:p>
        </w:tc>
        <w:tc>
          <w:tcPr>
            <w:tcW w:w="2690" w:type="dxa"/>
            <w:gridSpan w:val="3"/>
            <w:vAlign w:val="center"/>
          </w:tcPr>
          <w:p>
            <w:pPr>
              <w:jc w:val="center"/>
              <w:rPr>
                <w:rFonts w:cs="PMingLiU"/>
                <w:sz w:val="21"/>
                <w:szCs w:val="21"/>
              </w:rPr>
            </w:pPr>
            <w:r>
              <w:rPr>
                <w:rFonts w:cs="PMingLiU"/>
                <w:sz w:val="21"/>
                <w:szCs w:val="21"/>
              </w:rPr>
              <w:t>机械制造技术基础</w:t>
            </w:r>
          </w:p>
          <w:p>
            <w:pPr>
              <w:jc w:val="center"/>
              <w:rPr>
                <w:rFonts w:cs="PMingLiU"/>
                <w:sz w:val="21"/>
                <w:szCs w:val="21"/>
              </w:rPr>
            </w:pPr>
            <w:r>
              <w:rPr>
                <w:rFonts w:cs="PMingLiU"/>
                <w:sz w:val="21"/>
                <w:szCs w:val="21"/>
              </w:rPr>
              <w:t>课程设计</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pStyle w:val="7"/>
              <w:adjustRightInd w:val="0"/>
              <w:snapToGrid w:val="0"/>
              <w:spacing w:before="0" w:beforeAutospacing="0" w:after="0" w:afterAutospacing="0"/>
              <w:jc w:val="center"/>
              <w:rPr>
                <w:rFonts w:hint="default" w:cs="PMingLiU"/>
                <w:color w:val="auto"/>
                <w:sz w:val="21"/>
                <w:szCs w:val="21"/>
              </w:rPr>
            </w:pPr>
            <w:r>
              <w:rPr>
                <w:rFonts w:ascii="Times New Roman" w:hAnsi="Times New Roman"/>
                <w:color w:val="auto"/>
                <w:sz w:val="21"/>
                <w:szCs w:val="21"/>
              </w:rPr>
              <w:t>Practice of Mechanical Manufacturing 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sz w:val="21"/>
                <w:szCs w:val="21"/>
              </w:rPr>
            </w:pPr>
            <w:r>
              <w:rPr>
                <w:rFonts w:hint="eastAsia" w:cs="PMingLiU"/>
                <w:b/>
                <w:sz w:val="21"/>
                <w:szCs w:val="21"/>
              </w:rPr>
              <w:t>课程编码</w:t>
            </w:r>
          </w:p>
        </w:tc>
        <w:tc>
          <w:tcPr>
            <w:tcW w:w="2690" w:type="dxa"/>
            <w:gridSpan w:val="3"/>
            <w:vAlign w:val="center"/>
          </w:tcPr>
          <w:p>
            <w:pPr>
              <w:jc w:val="center"/>
              <w:rPr>
                <w:rFonts w:cs="PMingLiU"/>
                <w:sz w:val="21"/>
                <w:szCs w:val="21"/>
              </w:rPr>
            </w:pPr>
            <w:r>
              <w:rPr>
                <w:rFonts w:hint="eastAsia" w:cs="PMingLiU"/>
                <w:sz w:val="21"/>
                <w:szCs w:val="21"/>
              </w:rPr>
              <w:t>H36B093Y</w:t>
            </w:r>
            <w:bookmarkStart w:id="0" w:name="_GoBack"/>
            <w:bookmarkEnd w:id="0"/>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hint="eastAsia" w:eastAsia="宋体" w:cs="PMingLiU"/>
                <w:sz w:val="21"/>
                <w:szCs w:val="21"/>
                <w:lang w:val="en-US" w:eastAsia="zh-CN"/>
              </w:rPr>
            </w:pPr>
            <w:r>
              <w:rPr>
                <w:rFonts w:hint="eastAsia" w:cs="PMingLiU"/>
                <w:sz w:val="21"/>
                <w:szCs w:val="21"/>
                <w:lang w:eastAsia="zh-CN"/>
              </w:rPr>
              <w:t>机器人工程专业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sz w:val="21"/>
                <w:szCs w:val="21"/>
              </w:rPr>
            </w:pPr>
            <w:r>
              <w:rPr>
                <w:rFonts w:hint="eastAsia" w:cs="PMingLiU"/>
                <w:b/>
                <w:sz w:val="21"/>
                <w:szCs w:val="21"/>
              </w:rPr>
              <w:t>考核方式</w:t>
            </w:r>
          </w:p>
        </w:tc>
        <w:tc>
          <w:tcPr>
            <w:tcW w:w="2690" w:type="dxa"/>
            <w:gridSpan w:val="3"/>
            <w:vAlign w:val="center"/>
          </w:tcPr>
          <w:p>
            <w:pPr>
              <w:jc w:val="center"/>
              <w:rPr>
                <w:rFonts w:cs="PMingLiU"/>
                <w:sz w:val="21"/>
                <w:szCs w:val="21"/>
              </w:rPr>
            </w:pPr>
            <w:r>
              <w:rPr>
                <w:rFonts w:cs="PMingLiU"/>
                <w:sz w:val="21"/>
                <w:szCs w:val="21"/>
              </w:rPr>
              <w:t>考</w:t>
            </w:r>
            <w:r>
              <w:rPr>
                <w:rFonts w:hint="eastAsia" w:cs="PMingLiU"/>
                <w:sz w:val="21"/>
                <w:szCs w:val="21"/>
              </w:rPr>
              <w:t>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sz w:val="21"/>
                <w:szCs w:val="21"/>
              </w:rPr>
              <w:t>机械制造技术基础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sz w:val="21"/>
                <w:szCs w:val="21"/>
              </w:rPr>
            </w:pPr>
            <w:r>
              <w:rPr>
                <w:rFonts w:hint="eastAsia" w:cs="PMingLiU"/>
                <w:b/>
                <w:sz w:val="21"/>
                <w:szCs w:val="21"/>
              </w:rPr>
              <w:t>总学时</w:t>
            </w:r>
          </w:p>
        </w:tc>
        <w:tc>
          <w:tcPr>
            <w:tcW w:w="1345" w:type="dxa"/>
            <w:vAlign w:val="center"/>
          </w:tcPr>
          <w:p>
            <w:pPr>
              <w:jc w:val="center"/>
              <w:rPr>
                <w:rFonts w:hint="eastAsia" w:eastAsia="宋体" w:cs="PMingLiU"/>
                <w:sz w:val="21"/>
                <w:szCs w:val="21"/>
                <w:lang w:eastAsia="zh-CN"/>
              </w:rPr>
            </w:pPr>
            <w:r>
              <w:rPr>
                <w:rFonts w:hint="eastAsia" w:cs="PMingLiU"/>
                <w:sz w:val="21"/>
                <w:szCs w:val="21"/>
                <w:lang w:val="en-US" w:eastAsia="zh-CN"/>
              </w:rPr>
              <w:t>2周</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hint="eastAsia" w:eastAsia="宋体" w:cs="PMingLiU"/>
                <w:b/>
                <w:sz w:val="21"/>
                <w:szCs w:val="21"/>
                <w:lang w:eastAsia="zh-CN"/>
              </w:rPr>
            </w:pPr>
            <w:r>
              <w:rPr>
                <w:rFonts w:hint="eastAsia" w:cs="PMingLiU"/>
                <w:b/>
                <w:sz w:val="21"/>
                <w:szCs w:val="21"/>
                <w:lang w:val="en-US" w:eastAsia="zh-CN"/>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hint="eastAsia" w:eastAsia="宋体" w:cs="PMingLiU"/>
                <w:sz w:val="21"/>
                <w:szCs w:val="21"/>
                <w:lang w:eastAsia="zh-CN"/>
              </w:rPr>
            </w:pPr>
            <w:r>
              <w:rPr>
                <w:rFonts w:hint="eastAsia" w:cs="PMingLiU"/>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实验学时</w:t>
            </w:r>
            <w:r>
              <w:rPr>
                <w:rFonts w:cs="PMingLiU"/>
                <w:b/>
                <w:sz w:val="21"/>
                <w:szCs w:val="21"/>
              </w:rPr>
              <w:t>/</w:t>
            </w:r>
            <w:r>
              <w:rPr>
                <w:rFonts w:hint="eastAsia" w:cs="PMingLiU"/>
                <w:b/>
                <w:sz w:val="21"/>
                <w:szCs w:val="21"/>
              </w:rPr>
              <w:t>实训学时</w:t>
            </w:r>
            <w:r>
              <w:rPr>
                <w:rFonts w:cs="PMingLiU"/>
                <w:b/>
                <w:sz w:val="21"/>
                <w:szCs w:val="21"/>
              </w:rPr>
              <w:t xml:space="preserve">/ </w:t>
            </w:r>
            <w:r>
              <w:rPr>
                <w:rFonts w:hint="eastAsia" w:cs="PMingLiU"/>
                <w:b/>
                <w:sz w:val="21"/>
                <w:szCs w:val="21"/>
              </w:rPr>
              <w:t>实践学时</w:t>
            </w:r>
            <w:r>
              <w:rPr>
                <w:rFonts w:cs="PMingLiU"/>
                <w:b/>
                <w:sz w:val="21"/>
                <w:szCs w:val="21"/>
              </w:rPr>
              <w:t>/</w:t>
            </w:r>
            <w:r>
              <w:rPr>
                <w:rFonts w:hint="eastAsia" w:cs="PMingLiU"/>
                <w:b/>
                <w:sz w:val="21"/>
                <w:szCs w:val="21"/>
              </w:rPr>
              <w:t>上机学时</w:t>
            </w:r>
          </w:p>
        </w:tc>
        <w:tc>
          <w:tcPr>
            <w:tcW w:w="4678" w:type="dxa"/>
            <w:gridSpan w:val="4"/>
            <w:vAlign w:val="center"/>
          </w:tcPr>
          <w:p>
            <w:pPr>
              <w:jc w:val="center"/>
              <w:rPr>
                <w:rFonts w:hint="default" w:eastAsia="宋体" w:cs="PMingLiU"/>
                <w:sz w:val="21"/>
                <w:szCs w:val="21"/>
                <w:lang w:val="en-US" w:eastAsia="zh-CN"/>
              </w:rPr>
            </w:pPr>
            <w:r>
              <w:rPr>
                <w:rFonts w:hint="eastAsia" w:cs="PMingLiU"/>
                <w:sz w:val="21"/>
                <w:szCs w:val="21"/>
              </w:rPr>
              <w:t>实</w:t>
            </w:r>
            <w:r>
              <w:rPr>
                <w:rFonts w:hint="eastAsia" w:cs="PMingLiU"/>
                <w:sz w:val="21"/>
                <w:szCs w:val="21"/>
                <w:lang w:eastAsia="zh-CN"/>
              </w:rPr>
              <w:t>训</w:t>
            </w:r>
            <w:r>
              <w:rPr>
                <w:rFonts w:hint="eastAsia" w:cs="PMingLiU"/>
                <w:sz w:val="21"/>
                <w:szCs w:val="21"/>
              </w:rPr>
              <w:t>学时：</w:t>
            </w:r>
            <w:r>
              <w:rPr>
                <w:rFonts w:hint="eastAsia" w:cs="PMingLiU"/>
                <w:sz w:val="21"/>
                <w:szCs w:val="21"/>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sz w:val="21"/>
                <w:szCs w:val="21"/>
              </w:rPr>
            </w:pPr>
            <w:r>
              <w:rPr>
                <w:rFonts w:hint="eastAsia" w:cs="PMingLiU"/>
                <w:b/>
                <w:sz w:val="21"/>
                <w:szCs w:val="21"/>
              </w:rPr>
              <w:t>开课单位</w:t>
            </w:r>
          </w:p>
        </w:tc>
        <w:tc>
          <w:tcPr>
            <w:tcW w:w="4678" w:type="dxa"/>
            <w:gridSpan w:val="4"/>
            <w:vAlign w:val="center"/>
          </w:tcPr>
          <w:p>
            <w:pPr>
              <w:jc w:val="center"/>
              <w:rPr>
                <w:rFonts w:cs="PMingLiU"/>
                <w:sz w:val="21"/>
                <w:szCs w:val="21"/>
              </w:rPr>
            </w:pPr>
            <w:r>
              <w:rPr>
                <w:rFonts w:cs="PMingLiU"/>
                <w:sz w:val="21"/>
                <w:szCs w:val="21"/>
              </w:rPr>
              <w:t>智能制造学院</w:t>
            </w:r>
          </w:p>
        </w:tc>
      </w:tr>
    </w:tbl>
    <w:p>
      <w:pPr>
        <w:ind w:firstLine="562" w:firstLineChars="200"/>
        <w:rPr>
          <w:rFonts w:asciiTheme="minorEastAsia" w:hAnsiTheme="minorEastAsia" w:eastAsiaTheme="minorEastAsia"/>
          <w:b/>
          <w:sz w:val="32"/>
          <w:szCs w:val="32"/>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pStyle w:val="3"/>
        <w:spacing w:line="360" w:lineRule="auto"/>
        <w:rPr>
          <w:rFonts w:hint="default"/>
        </w:rPr>
      </w:pPr>
      <w:r>
        <w:tab/>
      </w:r>
      <w:r>
        <w:t>《机械制造技术基础课程设计》是</w:t>
      </w:r>
      <w:r>
        <w:rPr>
          <w:rFonts w:hint="eastAsia"/>
          <w:lang w:eastAsia="zh-CN"/>
        </w:rPr>
        <w:t>机器人工程</w:t>
      </w:r>
      <w:r>
        <w:t>专业</w:t>
      </w:r>
      <w:r>
        <w:rPr>
          <w:rFonts w:ascii="Times New Roman" w:hAnsi="Times New Roman" w:cs="Times New Roman"/>
          <w:szCs w:val="21"/>
        </w:rPr>
        <w:t>集中性实践环节</w:t>
      </w:r>
      <w:r>
        <w:t>的一门专业必修课，是《机械制造技术基础》对应的实践性课程，旨在培养学生分析、解决机械制造工程中实际问题的能力。通过本课程的学习，使学生掌握中等复杂程度的机械零件制造工艺设计和工艺装备选用，为毕业设计和将来从事机械设计、机械制造技术工作打下基础。</w:t>
      </w: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9"/>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721"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815"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rPr>
            </w:pPr>
            <w:r>
              <w:rPr>
                <w:rFonts w:hint="eastAsia"/>
                <w:b/>
              </w:rPr>
              <w:t>知</w:t>
            </w:r>
          </w:p>
          <w:p>
            <w:pPr>
              <w:tabs>
                <w:tab w:val="left" w:pos="1440"/>
              </w:tabs>
              <w:jc w:val="center"/>
              <w:outlineLvl w:val="0"/>
              <w:rPr>
                <w:b/>
              </w:rPr>
            </w:pPr>
            <w:r>
              <w:rPr>
                <w:rFonts w:hint="eastAsia"/>
                <w:b/>
              </w:rPr>
              <w:t>识</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pStyle w:val="7"/>
              <w:adjustRightInd w:val="0"/>
              <w:snapToGrid w:val="0"/>
              <w:spacing w:before="0" w:beforeAutospacing="0" w:after="0" w:afterAutospacing="0"/>
              <w:jc w:val="both"/>
              <w:rPr>
                <w:rFonts w:hint="default" w:ascii="Times New Roman" w:hAnsi="Times New Roman"/>
                <w:color w:val="auto"/>
                <w:kern w:val="2"/>
                <w:sz w:val="21"/>
                <w:szCs w:val="21"/>
              </w:rPr>
            </w:pPr>
            <w:r>
              <w:rPr>
                <w:rFonts w:ascii="Times New Roman" w:hAnsi="Times New Roman"/>
                <w:color w:val="auto"/>
                <w:kern w:val="2"/>
                <w:sz w:val="21"/>
                <w:szCs w:val="21"/>
              </w:rPr>
              <w:t>使学生</w:t>
            </w:r>
            <w:r>
              <w:rPr>
                <w:rFonts w:ascii="Times New Roman" w:hAnsi="Times New Roman" w:cs="宋体"/>
                <w:color w:val="auto"/>
                <w:sz w:val="21"/>
                <w:szCs w:val="21"/>
              </w:rPr>
              <w:t>掌握机械加工过程中，零件加工方法的选择，加工顺序的安排。掌握夹具设计时定位误差对加工精度影响的分析方法，夹紧力的大小计算方法，夹具图纸的设计方法。</w:t>
            </w:r>
          </w:p>
        </w:tc>
        <w:tc>
          <w:tcPr>
            <w:tcW w:w="2721" w:type="dxa"/>
            <w:vAlign w:val="center"/>
          </w:tcPr>
          <w:p>
            <w:pPr>
              <w:rPr>
                <w:rFonts w:ascii="仿宋" w:hAnsi="仿宋" w:eastAsia="仿宋" w:cs="仿宋"/>
                <w:bCs/>
                <w:sz w:val="28"/>
                <w:szCs w:val="28"/>
              </w:rPr>
            </w:pPr>
            <w:r>
              <w:rPr>
                <w:rFonts w:hint="eastAsia" w:ascii="宋体" w:hAnsi="宋体" w:eastAsia="宋体" w:cs="宋体"/>
                <w:color w:val="000000"/>
                <w:szCs w:val="21"/>
              </w:rPr>
              <w:t>4.2</w:t>
            </w:r>
            <w:r>
              <w:rPr>
                <w:rFonts w:hint="eastAsia" w:ascii="宋体" w:hAnsi="宋体" w:eastAsia="宋体" w:cs="仿宋"/>
                <w:szCs w:val="21"/>
              </w:rPr>
              <w:t>根据解决工业机器人系统复杂工程问题需要，设计并进行实验，记录实验过程及结果，并能够正确使用、分析和解释实验数据，并通过信息综合得到有效结论。</w:t>
            </w:r>
          </w:p>
        </w:tc>
        <w:tc>
          <w:tcPr>
            <w:tcW w:w="1815" w:type="dxa"/>
            <w:vAlign w:val="center"/>
          </w:tcPr>
          <w:p>
            <w:pPr>
              <w:shd w:val="clear" w:color="auto" w:fill="FFFFFF"/>
              <w:spacing w:before="75" w:after="75"/>
              <w:ind w:right="75"/>
              <w:rPr>
                <w:sz w:val="21"/>
                <w:szCs w:val="21"/>
              </w:rPr>
            </w:pPr>
            <w:r>
              <w:rPr>
                <w:rFonts w:hint="eastAsia" w:ascii="宋体" w:hAnsi="宋体" w:eastAsia="宋体" w:cs="宋体"/>
                <w:color w:val="000000"/>
                <w:szCs w:val="21"/>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rPr>
            </w:pPr>
            <w:r>
              <w:rPr>
                <w:rFonts w:hint="eastAsia"/>
                <w:b/>
              </w:rPr>
              <w:t>能</w:t>
            </w:r>
          </w:p>
          <w:p>
            <w:pPr>
              <w:tabs>
                <w:tab w:val="left" w:pos="1440"/>
              </w:tabs>
              <w:jc w:val="center"/>
              <w:outlineLvl w:val="0"/>
              <w:rPr>
                <w:b/>
              </w:rPr>
            </w:pPr>
            <w:r>
              <w:rPr>
                <w:rFonts w:hint="eastAsia"/>
                <w:b/>
              </w:rPr>
              <w:t>力</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ascii="Times New Roman" w:hAnsi="Times New Roman"/>
                <w:kern w:val="2"/>
                <w:sz w:val="21"/>
              </w:rPr>
              <w:t>培养学生</w:t>
            </w:r>
            <w:r>
              <w:rPr>
                <w:rFonts w:hint="eastAsia" w:ascii="Times New Roman" w:hAnsi="Times New Roman"/>
                <w:bCs/>
                <w:szCs w:val="21"/>
              </w:rPr>
              <w:t>具有应用相关原理和方法进行复杂工程问题中的机械加工工艺规程设计的能力；</w:t>
            </w:r>
            <w:r>
              <w:rPr>
                <w:rFonts w:hint="eastAsia" w:ascii="Times New Roman" w:hAnsi="Times New Roman"/>
                <w:szCs w:val="21"/>
              </w:rPr>
              <w:t>具备应用相关的原理与方法对设计方案进行评估与提出改进意见和建议的能力。</w:t>
            </w:r>
          </w:p>
        </w:tc>
        <w:tc>
          <w:tcPr>
            <w:tcW w:w="2721" w:type="dxa"/>
            <w:vAlign w:val="center"/>
          </w:tcPr>
          <w:p>
            <w:pPr>
              <w:rPr>
                <w:rFonts w:cs="仿宋" w:asciiTheme="minorEastAsia" w:hAnsiTheme="minorEastAsia" w:eastAsiaTheme="minorEastAsia"/>
                <w:bCs/>
                <w:sz w:val="21"/>
                <w:szCs w:val="21"/>
              </w:rPr>
            </w:pPr>
            <w:r>
              <w:rPr>
                <w:rFonts w:hint="eastAsia" w:ascii="宋体" w:hAnsi="宋体" w:eastAsia="宋体" w:cs="宋体"/>
                <w:color w:val="000000"/>
                <w:szCs w:val="21"/>
              </w:rPr>
              <w:t>6.2具备创新思维，识别和理解机械工程设计实践的基本原则和影响工程学科的背景因素，并能够在解决先进制造业与工业机器人领域的机械系统复杂工程问题过程中，考虑对国家安全、人类社会的影响，并有相应的分析评价。</w:t>
            </w:r>
          </w:p>
        </w:tc>
        <w:tc>
          <w:tcPr>
            <w:tcW w:w="1815" w:type="dxa"/>
            <w:vAlign w:val="center"/>
          </w:tcPr>
          <w:p>
            <w:pPr>
              <w:shd w:val="clear" w:color="auto" w:fill="FFFFFF"/>
              <w:spacing w:before="75" w:after="75"/>
              <w:ind w:right="75"/>
              <w:rPr>
                <w:sz w:val="21"/>
                <w:szCs w:val="21"/>
              </w:rPr>
            </w:pPr>
            <w:r>
              <w:rPr>
                <w:rFonts w:hint="eastAsia" w:ascii="宋体" w:hAnsi="宋体" w:eastAsia="宋体" w:cs="宋体"/>
                <w:color w:val="000000"/>
                <w:szCs w:val="21"/>
              </w:rPr>
              <w:t>6.工程与社会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rPr>
            </w:pPr>
            <w:r>
              <w:rPr>
                <w:rFonts w:hint="eastAsia"/>
                <w:b/>
              </w:rPr>
              <w:t>素</w:t>
            </w:r>
          </w:p>
          <w:p>
            <w:pPr>
              <w:tabs>
                <w:tab w:val="left" w:pos="1440"/>
              </w:tabs>
              <w:jc w:val="center"/>
              <w:outlineLvl w:val="0"/>
              <w:rPr>
                <w:b/>
              </w:rPr>
            </w:pPr>
            <w:r>
              <w:rPr>
                <w:rFonts w:hint="eastAsia"/>
                <w:b/>
              </w:rPr>
              <w:t>质</w:t>
            </w:r>
          </w:p>
          <w:p>
            <w:pPr>
              <w:tabs>
                <w:tab w:val="left" w:pos="1440"/>
              </w:tabs>
              <w:jc w:val="center"/>
              <w:outlineLvl w:val="0"/>
              <w:rPr>
                <w:b/>
              </w:rPr>
            </w:pPr>
            <w:r>
              <w:rPr>
                <w:rFonts w:hint="eastAsia"/>
                <w:b/>
              </w:rPr>
              <w:t>目</w:t>
            </w:r>
          </w:p>
          <w:p>
            <w:pPr>
              <w:tabs>
                <w:tab w:val="left" w:pos="1440"/>
              </w:tabs>
              <w:jc w:val="center"/>
              <w:outlineLvl w:val="0"/>
              <w:rPr>
                <w:b/>
              </w:rPr>
            </w:pPr>
            <w:r>
              <w:rPr>
                <w:rFonts w:hint="eastAsia"/>
                <w:b/>
              </w:rPr>
              <w:t>标</w:t>
            </w:r>
          </w:p>
        </w:tc>
        <w:tc>
          <w:tcPr>
            <w:tcW w:w="3827" w:type="dxa"/>
            <w:vAlign w:val="center"/>
          </w:tcPr>
          <w:p>
            <w:pPr>
              <w:tabs>
                <w:tab w:val="left" w:pos="1440"/>
              </w:tabs>
              <w:outlineLvl w:val="0"/>
              <w:rPr>
                <w:sz w:val="21"/>
                <w:szCs w:val="21"/>
              </w:rPr>
            </w:pPr>
            <w:r>
              <w:rPr>
                <w:rFonts w:hint="eastAsia"/>
                <w:b/>
                <w:bCs/>
                <w:sz w:val="21"/>
                <w:szCs w:val="21"/>
              </w:rPr>
              <w:t>目标3：</w:t>
            </w:r>
          </w:p>
          <w:p>
            <w:pPr>
              <w:tabs>
                <w:tab w:val="left" w:pos="1440"/>
              </w:tabs>
              <w:outlineLvl w:val="0"/>
              <w:rPr>
                <w:sz w:val="21"/>
                <w:szCs w:val="21"/>
              </w:rPr>
            </w:pPr>
            <w:r>
              <w:rPr>
                <w:rFonts w:hint="eastAsia" w:ascii="Times New Roman" w:hAnsi="Times New Roman"/>
                <w:kern w:val="2"/>
                <w:sz w:val="21"/>
              </w:rPr>
              <w:t>通过学习，使学生具有分析解决机械制造领域机械系统复杂工程问题的能力，不懈的学习精神，严谨的工作态度，为将来从事</w:t>
            </w:r>
            <w:r>
              <w:t>从事机械设计、机械制造技术工作打下基础。</w:t>
            </w:r>
          </w:p>
        </w:tc>
        <w:tc>
          <w:tcPr>
            <w:tcW w:w="2721" w:type="dxa"/>
            <w:vAlign w:val="center"/>
          </w:tcPr>
          <w:p>
            <w:pPr>
              <w:rPr>
                <w:rFonts w:ascii="仿宋" w:hAnsi="仿宋" w:eastAsia="仿宋" w:cs="仿宋"/>
                <w:bCs/>
                <w:sz w:val="28"/>
                <w:szCs w:val="28"/>
              </w:rPr>
            </w:pPr>
            <w:r>
              <w:rPr>
                <w:rFonts w:hint="eastAsia" w:ascii="宋体" w:hAnsi="宋体" w:eastAsia="宋体" w:cs="宋体"/>
                <w:color w:val="000000"/>
                <w:szCs w:val="21"/>
              </w:rPr>
              <w:t>7.2</w:t>
            </w:r>
            <w:r>
              <w:rPr>
                <w:rFonts w:ascii="宋体" w:hAnsi="宋体" w:eastAsia="宋体"/>
                <w:szCs w:val="21"/>
              </w:rPr>
              <w:t>在解决先进制造业与工业机器人领域的机械系统复杂工程问题时，要有环境保护和可持续发展的意识与责任。在进行机械系统复杂工程实践过程中，要有对社会、环境等方面可持续发展的评价</w:t>
            </w:r>
            <w:r>
              <w:rPr>
                <w:rFonts w:hint="eastAsia" w:ascii="宋体" w:hAnsi="宋体" w:eastAsia="宋体"/>
                <w:szCs w:val="21"/>
              </w:rPr>
              <w:t>。</w:t>
            </w:r>
          </w:p>
        </w:tc>
        <w:tc>
          <w:tcPr>
            <w:tcW w:w="1815" w:type="dxa"/>
            <w:vAlign w:val="center"/>
          </w:tcPr>
          <w:p>
            <w:pPr>
              <w:shd w:val="clear" w:color="auto" w:fill="FFFFFF"/>
              <w:spacing w:before="75" w:after="75"/>
              <w:ind w:right="75"/>
              <w:rPr>
                <w:sz w:val="21"/>
                <w:szCs w:val="21"/>
              </w:rPr>
            </w:pPr>
            <w:r>
              <w:rPr>
                <w:rFonts w:hint="eastAsia" w:ascii="宋体" w:hAnsi="宋体" w:eastAsia="宋体" w:cs="宋体"/>
                <w:color w:val="000000"/>
                <w:szCs w:val="21"/>
              </w:rPr>
              <w:t>7.环境可持续发展</w:t>
            </w:r>
          </w:p>
        </w:tc>
      </w:tr>
    </w:tbl>
    <w:p>
      <w:pPr>
        <w:ind w:firstLine="703" w:firstLineChars="250"/>
        <w:rPr>
          <w:rFonts w:ascii="Times New Roman" w:cs="Times New Roman"/>
          <w:b/>
          <w:sz w:val="28"/>
          <w:szCs w:val="28"/>
        </w:rPr>
      </w:pPr>
    </w:p>
    <w:p>
      <w:pPr>
        <w:ind w:firstLine="703" w:firstLineChars="250"/>
        <w:rPr>
          <w:rFonts w:ascii="Times New Roman" w:cs="Times New Roman"/>
          <w:b/>
          <w:sz w:val="28"/>
          <w:szCs w:val="28"/>
        </w:rPr>
      </w:pPr>
      <w:r>
        <w:rPr>
          <w:rFonts w:hint="eastAsia" w:ascii="Times New Roman" w:cs="Times New Roman"/>
          <w:b/>
          <w:sz w:val="28"/>
          <w:szCs w:val="28"/>
        </w:rPr>
        <w:t>四、课程主要教学内容、学时安排及教学策略</w:t>
      </w:r>
    </w:p>
    <w:tbl>
      <w:tblPr>
        <w:tblStyle w:val="9"/>
        <w:tblW w:w="93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5"/>
        <w:gridCol w:w="948"/>
        <w:gridCol w:w="672"/>
        <w:gridCol w:w="4709"/>
        <w:gridCol w:w="759"/>
        <w:gridCol w:w="848"/>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dxa"/>
            <w:tcMar>
              <w:left w:w="28" w:type="dxa"/>
              <w:right w:w="28" w:type="dxa"/>
            </w:tcMar>
            <w:vAlign w:val="center"/>
          </w:tcPr>
          <w:p>
            <w:pPr>
              <w:jc w:val="center"/>
              <w:rPr>
                <w:b/>
                <w:bCs/>
                <w:sz w:val="21"/>
                <w:szCs w:val="21"/>
              </w:rPr>
            </w:pPr>
            <w:r>
              <w:rPr>
                <w:rFonts w:hint="eastAsia"/>
                <w:b/>
                <w:bCs/>
                <w:color w:val="auto"/>
                <w:sz w:val="21"/>
                <w:szCs w:val="21"/>
              </w:rPr>
              <w:t>实践类型</w:t>
            </w:r>
          </w:p>
        </w:tc>
        <w:tc>
          <w:tcPr>
            <w:tcW w:w="948" w:type="dxa"/>
            <w:tcMar>
              <w:left w:w="28" w:type="dxa"/>
              <w:right w:w="28" w:type="dxa"/>
            </w:tcMar>
            <w:vAlign w:val="center"/>
          </w:tcPr>
          <w:p>
            <w:pPr>
              <w:jc w:val="center"/>
              <w:rPr>
                <w:b/>
                <w:bCs/>
                <w:sz w:val="21"/>
                <w:szCs w:val="21"/>
              </w:rPr>
            </w:pPr>
            <w:r>
              <w:rPr>
                <w:rFonts w:hint="eastAsia"/>
                <w:b/>
                <w:bCs/>
                <w:color w:val="auto"/>
                <w:sz w:val="21"/>
                <w:szCs w:val="21"/>
              </w:rPr>
              <w:t>项目名称</w:t>
            </w:r>
          </w:p>
        </w:tc>
        <w:tc>
          <w:tcPr>
            <w:tcW w:w="672" w:type="dxa"/>
            <w:tcMar>
              <w:left w:w="28" w:type="dxa"/>
              <w:right w:w="28" w:type="dxa"/>
            </w:tcMar>
            <w:vAlign w:val="center"/>
          </w:tcPr>
          <w:p>
            <w:pPr>
              <w:jc w:val="center"/>
              <w:rPr>
                <w:b/>
                <w:bCs/>
                <w:sz w:val="21"/>
                <w:szCs w:val="21"/>
              </w:rPr>
            </w:pPr>
            <w:r>
              <w:rPr>
                <w:rFonts w:hint="eastAsia"/>
                <w:b/>
                <w:bCs/>
                <w:color w:val="auto"/>
                <w:sz w:val="21"/>
                <w:szCs w:val="21"/>
              </w:rPr>
              <w:t>学时</w:t>
            </w:r>
          </w:p>
        </w:tc>
        <w:tc>
          <w:tcPr>
            <w:tcW w:w="4709" w:type="dxa"/>
            <w:vAlign w:val="center"/>
          </w:tcPr>
          <w:p>
            <w:pPr>
              <w:jc w:val="center"/>
              <w:rPr>
                <w:b/>
                <w:bCs/>
                <w:sz w:val="21"/>
                <w:szCs w:val="21"/>
              </w:rPr>
            </w:pPr>
            <w:r>
              <w:rPr>
                <w:rFonts w:hint="eastAsia"/>
                <w:b/>
                <w:bCs/>
                <w:sz w:val="21"/>
                <w:szCs w:val="21"/>
              </w:rPr>
              <w:t>主要教学内容</w:t>
            </w:r>
          </w:p>
        </w:tc>
        <w:tc>
          <w:tcPr>
            <w:tcW w:w="759" w:type="dxa"/>
            <w:vAlign w:val="center"/>
          </w:tcPr>
          <w:p>
            <w:pPr>
              <w:jc w:val="center"/>
              <w:rPr>
                <w:b/>
                <w:bCs/>
                <w:color w:val="auto"/>
                <w:sz w:val="21"/>
                <w:szCs w:val="21"/>
              </w:rPr>
            </w:pPr>
            <w:r>
              <w:rPr>
                <w:rFonts w:hint="eastAsia"/>
                <w:b/>
                <w:bCs/>
                <w:color w:val="auto"/>
                <w:sz w:val="21"/>
                <w:szCs w:val="21"/>
              </w:rPr>
              <w:t>项目</w:t>
            </w:r>
          </w:p>
          <w:p>
            <w:pPr>
              <w:jc w:val="center"/>
              <w:rPr>
                <w:rFonts w:hint="eastAsia"/>
                <w:b/>
                <w:bCs/>
                <w:sz w:val="21"/>
                <w:szCs w:val="21"/>
              </w:rPr>
            </w:pPr>
            <w:r>
              <w:rPr>
                <w:rFonts w:hint="eastAsia"/>
                <w:b/>
                <w:bCs/>
                <w:color w:val="auto"/>
                <w:sz w:val="21"/>
                <w:szCs w:val="21"/>
              </w:rPr>
              <w:t>类型</w:t>
            </w:r>
          </w:p>
        </w:tc>
        <w:tc>
          <w:tcPr>
            <w:tcW w:w="848" w:type="dxa"/>
            <w:vAlign w:val="center"/>
          </w:tcPr>
          <w:p>
            <w:pPr>
              <w:jc w:val="center"/>
              <w:rPr>
                <w:b/>
                <w:bCs/>
                <w:color w:val="auto"/>
                <w:sz w:val="21"/>
                <w:szCs w:val="21"/>
              </w:rPr>
            </w:pPr>
            <w:r>
              <w:rPr>
                <w:rFonts w:hint="eastAsia"/>
                <w:b/>
                <w:bCs/>
                <w:color w:val="auto"/>
                <w:sz w:val="21"/>
                <w:szCs w:val="21"/>
              </w:rPr>
              <w:t>项目</w:t>
            </w:r>
          </w:p>
          <w:p>
            <w:pPr>
              <w:jc w:val="center"/>
              <w:rPr>
                <w:rFonts w:hint="eastAsia" w:ascii="宋体" w:hAnsi="宋体" w:eastAsia="宋体" w:cs="宋体"/>
                <w:b/>
                <w:bCs/>
                <w:sz w:val="21"/>
                <w:szCs w:val="21"/>
                <w:lang w:val="en-US" w:eastAsia="zh-CN" w:bidi="ar-SA"/>
              </w:rPr>
            </w:pPr>
            <w:r>
              <w:rPr>
                <w:rFonts w:hint="eastAsia"/>
                <w:b/>
                <w:bCs/>
                <w:color w:val="auto"/>
                <w:sz w:val="21"/>
                <w:szCs w:val="21"/>
              </w:rPr>
              <w:t>要求</w:t>
            </w:r>
          </w:p>
        </w:tc>
        <w:tc>
          <w:tcPr>
            <w:tcW w:w="816" w:type="dxa"/>
            <w:vAlign w:val="center"/>
          </w:tcPr>
          <w:p>
            <w:pPr>
              <w:jc w:val="center"/>
              <w:rPr>
                <w:rFonts w:hint="eastAsia"/>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05" w:type="dxa"/>
            <w:vAlign w:val="center"/>
          </w:tcPr>
          <w:p>
            <w:pPr>
              <w:rPr>
                <w:sz w:val="21"/>
                <w:szCs w:val="21"/>
              </w:rPr>
            </w:pPr>
            <w:r>
              <w:rPr>
                <w:rFonts w:hint="eastAsia"/>
                <w:color w:val="auto"/>
                <w:sz w:val="21"/>
                <w:szCs w:val="21"/>
              </w:rPr>
              <w:t>训练</w:t>
            </w:r>
          </w:p>
        </w:tc>
        <w:tc>
          <w:tcPr>
            <w:tcW w:w="948" w:type="dxa"/>
            <w:vAlign w:val="center"/>
          </w:tcPr>
          <w:p>
            <w:pPr>
              <w:rPr>
                <w:rFonts w:ascii="宋体" w:hAnsi="宋体" w:eastAsia="宋体" w:cs="宋体"/>
                <w:sz w:val="21"/>
                <w:szCs w:val="21"/>
                <w:lang w:val="en-US" w:eastAsia="zh-CN" w:bidi="ar-SA"/>
              </w:rPr>
            </w:pPr>
            <w:r>
              <w:rPr>
                <w:rFonts w:hint="eastAsia" w:cs="Times New Roman"/>
                <w:sz w:val="21"/>
                <w:szCs w:val="21"/>
              </w:rPr>
              <w:t>工艺分析、毛坯选择</w:t>
            </w:r>
          </w:p>
        </w:tc>
        <w:tc>
          <w:tcPr>
            <w:tcW w:w="672" w:type="dxa"/>
            <w:vAlign w:val="center"/>
          </w:tcPr>
          <w:p>
            <w:pPr>
              <w:spacing w:line="360" w:lineRule="auto"/>
              <w:jc w:val="center"/>
              <w:rPr>
                <w:rFonts w:hint="eastAsia" w:ascii="宋体" w:hAnsi="宋体" w:eastAsia="宋体" w:cs="宋体"/>
                <w:sz w:val="21"/>
                <w:szCs w:val="21"/>
                <w:lang w:val="en-US" w:eastAsia="zh-CN" w:bidi="ar-SA"/>
              </w:rPr>
            </w:pPr>
            <w:r>
              <w:rPr>
                <w:rFonts w:hint="eastAsia" w:cs="Times New Roman"/>
                <w:sz w:val="21"/>
                <w:szCs w:val="21"/>
                <w:lang w:val="en-US" w:eastAsia="zh-CN"/>
              </w:rPr>
              <w:t>4</w:t>
            </w:r>
          </w:p>
        </w:tc>
        <w:tc>
          <w:tcPr>
            <w:tcW w:w="4709" w:type="dxa"/>
            <w:vAlign w:val="center"/>
          </w:tcPr>
          <w:p>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rPr>
              <w:t>零件的作用及技术要求，分析零件的加工工艺性。判断生产类型，零件结构、形状尺寸分析，确定毛坯的制造方法和毛坯尺寸及公差。</w:t>
            </w:r>
          </w:p>
          <w:p>
            <w:pPr>
              <w:adjustRightInd w:val="0"/>
              <w:rPr>
                <w:rFonts w:asciiTheme="minorEastAsia" w:hAnsiTheme="minorEastAsia" w:eastAsiaTheme="minorEastAsia"/>
                <w:b/>
                <w:sz w:val="21"/>
                <w:szCs w:val="21"/>
              </w:rPr>
            </w:pPr>
            <w:r>
              <w:rPr>
                <w:rFonts w:hint="eastAsia" w:asciiTheme="minorEastAsia" w:hAnsiTheme="minorEastAsia" w:eastAsiaTheme="minorEastAsia"/>
                <w:b/>
                <w:sz w:val="21"/>
                <w:szCs w:val="21"/>
              </w:rPr>
              <w:t>重点：</w:t>
            </w:r>
            <w:r>
              <w:rPr>
                <w:rFonts w:hint="eastAsia"/>
                <w:sz w:val="21"/>
                <w:szCs w:val="21"/>
              </w:rPr>
              <w:t>零件的加工工艺性，技术要求分析，零件图绘制。生产类型确定，毛坯制造方法，毛坯图绘制。</w:t>
            </w:r>
          </w:p>
          <w:p>
            <w:pPr>
              <w:rPr>
                <w:sz w:val="21"/>
                <w:szCs w:val="21"/>
              </w:rPr>
            </w:pPr>
            <w:r>
              <w:rPr>
                <w:rFonts w:hint="eastAsia" w:asciiTheme="minorEastAsia" w:hAnsiTheme="minorEastAsia" w:eastAsiaTheme="minorEastAsia"/>
                <w:b/>
                <w:sz w:val="21"/>
                <w:szCs w:val="21"/>
              </w:rPr>
              <w:t>难点：</w:t>
            </w:r>
            <w:r>
              <w:rPr>
                <w:rFonts w:hint="eastAsia"/>
                <w:sz w:val="21"/>
                <w:szCs w:val="21"/>
              </w:rPr>
              <w:t>零件制造工艺性分析。毛坯尺寸和公差的确定。</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sz w:val="21"/>
                <w:szCs w:val="21"/>
                <w:lang w:eastAsia="zh-CN"/>
              </w:rPr>
              <w:t>明确课程设计要求，分析加工工艺性</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5" w:type="dxa"/>
            <w:vAlign w:val="center"/>
          </w:tcPr>
          <w:p>
            <w:pPr>
              <w:rPr>
                <w:sz w:val="21"/>
                <w:szCs w:val="21"/>
              </w:rPr>
            </w:pPr>
            <w:r>
              <w:rPr>
                <w:rFonts w:hint="eastAsia"/>
                <w:color w:val="auto"/>
                <w:sz w:val="21"/>
                <w:szCs w:val="21"/>
              </w:rPr>
              <w:t>训练</w:t>
            </w:r>
          </w:p>
        </w:tc>
        <w:tc>
          <w:tcPr>
            <w:tcW w:w="948" w:type="dxa"/>
            <w:vAlign w:val="center"/>
          </w:tcPr>
          <w:p>
            <w:pPr>
              <w:rPr>
                <w:rFonts w:ascii="宋体" w:hAnsi="宋体" w:eastAsia="宋体" w:cs="宋体"/>
                <w:sz w:val="21"/>
                <w:szCs w:val="21"/>
                <w:lang w:val="en-US" w:eastAsia="zh-CN" w:bidi="ar-SA"/>
              </w:rPr>
            </w:pPr>
            <w:r>
              <w:rPr>
                <w:rFonts w:hint="eastAsia" w:cs="Times New Roman"/>
                <w:sz w:val="21"/>
                <w:szCs w:val="21"/>
              </w:rPr>
              <w:t>制订加工方案</w:t>
            </w:r>
          </w:p>
        </w:tc>
        <w:tc>
          <w:tcPr>
            <w:tcW w:w="672" w:type="dxa"/>
            <w:vAlign w:val="center"/>
          </w:tcPr>
          <w:p>
            <w:pPr>
              <w:spacing w:line="360" w:lineRule="auto"/>
              <w:jc w:val="center"/>
              <w:rPr>
                <w:rFonts w:hint="eastAsia" w:ascii="宋体" w:hAnsi="宋体" w:eastAsia="宋体" w:cs="宋体"/>
                <w:sz w:val="21"/>
                <w:szCs w:val="21"/>
                <w:lang w:val="en-US" w:eastAsia="zh-CN" w:bidi="ar-SA"/>
              </w:rPr>
            </w:pPr>
            <w:r>
              <w:rPr>
                <w:rFonts w:hint="eastAsia" w:cs="Times New Roman"/>
                <w:sz w:val="21"/>
                <w:szCs w:val="21"/>
                <w:lang w:val="en-US" w:eastAsia="zh-CN"/>
              </w:rPr>
              <w:t>4</w:t>
            </w:r>
          </w:p>
        </w:tc>
        <w:tc>
          <w:tcPr>
            <w:tcW w:w="4709" w:type="dxa"/>
            <w:vAlign w:val="center"/>
          </w:tcPr>
          <w:p>
            <w:pPr>
              <w:shd w:val="clear" w:color="auto" w:fill="FFFFFF"/>
              <w:spacing w:before="75" w:after="75"/>
              <w:ind w:right="75"/>
              <w:rPr>
                <w:sz w:val="21"/>
                <w:szCs w:val="21"/>
              </w:rPr>
            </w:pPr>
            <w:r>
              <w:rPr>
                <w:rFonts w:hint="eastAsia"/>
                <w:b/>
                <w:sz w:val="21"/>
                <w:szCs w:val="21"/>
              </w:rPr>
              <w:t>指导</w:t>
            </w:r>
            <w:r>
              <w:rPr>
                <w:b/>
                <w:sz w:val="21"/>
                <w:szCs w:val="21"/>
              </w:rPr>
              <w:t>内容：</w:t>
            </w:r>
            <w:r>
              <w:rPr>
                <w:sz w:val="21"/>
                <w:szCs w:val="21"/>
              </w:rPr>
              <w:t>零件加工方法</w:t>
            </w:r>
            <w:r>
              <w:rPr>
                <w:rFonts w:hint="eastAsia"/>
                <w:sz w:val="21"/>
                <w:szCs w:val="21"/>
              </w:rPr>
              <w:t>、</w:t>
            </w:r>
            <w:r>
              <w:rPr>
                <w:sz w:val="21"/>
                <w:szCs w:val="21"/>
              </w:rPr>
              <w:t>工艺路线确定，定位基准选择，机床及工、夹、量、刃具的选择。</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sz w:val="21"/>
                <w:szCs w:val="21"/>
              </w:rPr>
              <w:t>加工工艺路线拟定，基准选择。</w:t>
            </w:r>
          </w:p>
          <w:p>
            <w:pPr>
              <w:rPr>
                <w:sz w:val="21"/>
                <w:szCs w:val="21"/>
              </w:rPr>
            </w:pPr>
            <w:r>
              <w:rPr>
                <w:rFonts w:hint="eastAsia" w:asciiTheme="minorEastAsia" w:hAnsiTheme="minorEastAsia" w:eastAsiaTheme="minorEastAsia"/>
                <w:b/>
                <w:sz w:val="21"/>
                <w:szCs w:val="21"/>
              </w:rPr>
              <w:t>难点：</w:t>
            </w:r>
            <w:r>
              <w:rPr>
                <w:sz w:val="21"/>
                <w:szCs w:val="21"/>
              </w:rPr>
              <w:t>选择加工基准，表面加工方法。</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sz w:val="21"/>
                <w:szCs w:val="21"/>
                <w:lang w:eastAsia="zh-CN"/>
              </w:rPr>
              <w:t>拟定加工工艺路线</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5" w:type="dxa"/>
            <w:vAlign w:val="center"/>
          </w:tcPr>
          <w:p>
            <w:pPr>
              <w:rPr>
                <w:rFonts w:cs="Times New Roman"/>
                <w:sz w:val="21"/>
                <w:szCs w:val="21"/>
              </w:rPr>
            </w:pPr>
            <w:r>
              <w:rPr>
                <w:rFonts w:hint="eastAsia"/>
                <w:color w:val="auto"/>
                <w:sz w:val="21"/>
                <w:szCs w:val="21"/>
              </w:rPr>
              <w:t>训练</w:t>
            </w:r>
          </w:p>
        </w:tc>
        <w:tc>
          <w:tcPr>
            <w:tcW w:w="948" w:type="dxa"/>
            <w:vAlign w:val="center"/>
          </w:tcPr>
          <w:p>
            <w:pPr>
              <w:rPr>
                <w:rFonts w:ascii="宋体" w:hAnsi="宋体" w:eastAsia="宋体" w:cs="Times New Roman"/>
                <w:sz w:val="21"/>
                <w:szCs w:val="21"/>
                <w:lang w:val="en-US" w:eastAsia="zh-CN" w:bidi="ar-SA"/>
              </w:rPr>
            </w:pPr>
            <w:r>
              <w:rPr>
                <w:rFonts w:hint="eastAsia" w:cs="Times New Roman"/>
                <w:sz w:val="21"/>
                <w:szCs w:val="21"/>
              </w:rPr>
              <w:t>编制机械加工工艺规程</w:t>
            </w:r>
          </w:p>
        </w:tc>
        <w:tc>
          <w:tcPr>
            <w:tcW w:w="672" w:type="dxa"/>
            <w:vAlign w:val="center"/>
          </w:tcPr>
          <w:p>
            <w:pPr>
              <w:spacing w:line="360" w:lineRule="auto"/>
              <w:jc w:val="center"/>
              <w:rPr>
                <w:rFonts w:hint="eastAsia" w:ascii="宋体" w:hAnsi="宋体" w:eastAsia="宋体" w:cs="宋体"/>
                <w:sz w:val="21"/>
                <w:szCs w:val="21"/>
                <w:lang w:val="en-US" w:eastAsia="zh-CN" w:bidi="ar-SA"/>
              </w:rPr>
            </w:pPr>
            <w:r>
              <w:rPr>
                <w:rFonts w:hint="eastAsia" w:cs="Times New Roman"/>
                <w:sz w:val="21"/>
                <w:szCs w:val="21"/>
                <w:lang w:val="en-US" w:eastAsia="zh-CN"/>
              </w:rPr>
              <w:t>4</w:t>
            </w:r>
          </w:p>
        </w:tc>
        <w:tc>
          <w:tcPr>
            <w:tcW w:w="4709" w:type="dxa"/>
            <w:vAlign w:val="center"/>
          </w:tcPr>
          <w:p>
            <w:pPr>
              <w:shd w:val="clear" w:color="auto" w:fill="FFFFFF"/>
              <w:spacing w:before="75" w:after="75"/>
              <w:ind w:right="75"/>
              <w:rPr>
                <w:sz w:val="21"/>
                <w:szCs w:val="21"/>
              </w:rPr>
            </w:pPr>
            <w:r>
              <w:rPr>
                <w:rFonts w:hint="eastAsia"/>
                <w:b/>
                <w:sz w:val="21"/>
                <w:szCs w:val="21"/>
              </w:rPr>
              <w:t>指导</w:t>
            </w:r>
            <w:r>
              <w:rPr>
                <w:b/>
                <w:sz w:val="21"/>
                <w:szCs w:val="21"/>
              </w:rPr>
              <w:t>内容：</w:t>
            </w:r>
            <w:r>
              <w:rPr>
                <w:sz w:val="21"/>
                <w:szCs w:val="21"/>
              </w:rPr>
              <w:t>，确定工序尺寸，选择切削用量，计算工时定额，填写机械加工工艺过程卡及工序卡。</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sz w:val="21"/>
                <w:szCs w:val="21"/>
              </w:rPr>
              <w:t>工序尺寸确定，切削用量计算，编写机械加工工艺规程。</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sz w:val="21"/>
                <w:szCs w:val="21"/>
              </w:rPr>
              <w:t>切削用量的选择和计算，计算工序尺寸。</w:t>
            </w:r>
          </w:p>
          <w:p>
            <w:pPr>
              <w:rPr>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学习前人的经验对于提高自身技术水平的重要性。</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sz w:val="21"/>
                <w:szCs w:val="21"/>
                <w:lang w:eastAsia="zh-CN"/>
              </w:rPr>
              <w:t>设计工艺卡</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05" w:type="dxa"/>
            <w:vAlign w:val="center"/>
          </w:tcPr>
          <w:p>
            <w:pPr>
              <w:rPr>
                <w:sz w:val="21"/>
                <w:szCs w:val="21"/>
              </w:rPr>
            </w:pPr>
            <w:r>
              <w:rPr>
                <w:rFonts w:hint="eastAsia"/>
                <w:color w:val="auto"/>
                <w:sz w:val="21"/>
                <w:szCs w:val="21"/>
              </w:rPr>
              <w:t>训练</w:t>
            </w:r>
          </w:p>
        </w:tc>
        <w:tc>
          <w:tcPr>
            <w:tcW w:w="948" w:type="dxa"/>
            <w:vAlign w:val="center"/>
          </w:tcPr>
          <w:p>
            <w:pPr>
              <w:rPr>
                <w:rFonts w:ascii="宋体" w:hAnsi="宋体" w:eastAsia="宋体" w:cs="宋体"/>
                <w:sz w:val="21"/>
                <w:szCs w:val="21"/>
                <w:lang w:val="en-US" w:eastAsia="zh-CN" w:bidi="ar-SA"/>
              </w:rPr>
            </w:pPr>
            <w:r>
              <w:rPr>
                <w:rFonts w:hint="eastAsia" w:cs="Times New Roman"/>
                <w:sz w:val="21"/>
                <w:szCs w:val="21"/>
              </w:rPr>
              <w:t>夹具方案确定</w:t>
            </w:r>
          </w:p>
        </w:tc>
        <w:tc>
          <w:tcPr>
            <w:tcW w:w="672" w:type="dxa"/>
            <w:vAlign w:val="center"/>
          </w:tcPr>
          <w:p>
            <w:pPr>
              <w:spacing w:line="360" w:lineRule="auto"/>
              <w:jc w:val="center"/>
              <w:rPr>
                <w:rFonts w:hint="eastAsia" w:ascii="宋体" w:hAnsi="宋体" w:eastAsia="宋体" w:cs="宋体"/>
                <w:sz w:val="21"/>
                <w:szCs w:val="21"/>
                <w:lang w:val="en-US" w:eastAsia="zh-CN" w:bidi="ar-SA"/>
              </w:rPr>
            </w:pPr>
            <w:r>
              <w:rPr>
                <w:rFonts w:hint="eastAsia" w:cs="Times New Roman"/>
                <w:sz w:val="21"/>
                <w:szCs w:val="21"/>
                <w:lang w:val="en-US" w:eastAsia="zh-CN"/>
              </w:rPr>
              <w:t>4</w:t>
            </w:r>
          </w:p>
        </w:tc>
        <w:tc>
          <w:tcPr>
            <w:tcW w:w="4709" w:type="dxa"/>
            <w:vAlign w:val="center"/>
          </w:tcPr>
          <w:p>
            <w:pPr>
              <w:adjustRightInd w:val="0"/>
              <w:jc w:val="both"/>
              <w:rPr>
                <w:b/>
                <w:sz w:val="21"/>
                <w:szCs w:val="21"/>
              </w:rPr>
            </w:pPr>
            <w:r>
              <w:rPr>
                <w:rFonts w:hint="eastAsia"/>
                <w:b/>
                <w:sz w:val="21"/>
                <w:szCs w:val="21"/>
              </w:rPr>
              <w:t>指导</w:t>
            </w:r>
            <w:r>
              <w:rPr>
                <w:b/>
                <w:sz w:val="21"/>
                <w:szCs w:val="21"/>
              </w:rPr>
              <w:t>内容：</w:t>
            </w:r>
            <w:r>
              <w:rPr>
                <w:sz w:val="21"/>
                <w:szCs w:val="21"/>
              </w:rPr>
              <w:t>夹具设计方案的选择，定位元件的选择，定位误差分析计算。</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sz w:val="21"/>
                <w:szCs w:val="21"/>
              </w:rPr>
              <w:t>定位方案的选择，定位误差的分析。</w:t>
            </w:r>
          </w:p>
          <w:p>
            <w:pPr>
              <w:rPr>
                <w:sz w:val="21"/>
                <w:szCs w:val="21"/>
              </w:rPr>
            </w:pPr>
            <w:r>
              <w:rPr>
                <w:rFonts w:hint="eastAsia" w:asciiTheme="minorEastAsia" w:hAnsiTheme="minorEastAsia" w:eastAsiaTheme="minorEastAsia"/>
                <w:b/>
                <w:sz w:val="21"/>
                <w:szCs w:val="21"/>
              </w:rPr>
              <w:t>难点：</w:t>
            </w:r>
            <w:r>
              <w:rPr>
                <w:sz w:val="21"/>
                <w:szCs w:val="21"/>
              </w:rPr>
              <w:t>定位方案分析，定位误差计算。</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sz w:val="21"/>
                <w:szCs w:val="21"/>
                <w:lang w:eastAsia="zh-CN"/>
              </w:rPr>
              <w:t>定位误差计算</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05" w:type="dxa"/>
            <w:vAlign w:val="center"/>
          </w:tcPr>
          <w:p>
            <w:pPr>
              <w:rPr>
                <w:rFonts w:cs="Times New Roman"/>
                <w:sz w:val="21"/>
                <w:szCs w:val="21"/>
              </w:rPr>
            </w:pPr>
            <w:r>
              <w:rPr>
                <w:rFonts w:hint="eastAsia"/>
                <w:color w:val="auto"/>
                <w:sz w:val="21"/>
                <w:szCs w:val="21"/>
              </w:rPr>
              <w:t>训练</w:t>
            </w:r>
          </w:p>
        </w:tc>
        <w:tc>
          <w:tcPr>
            <w:tcW w:w="948" w:type="dxa"/>
            <w:vAlign w:val="center"/>
          </w:tcPr>
          <w:p>
            <w:pPr>
              <w:rPr>
                <w:rFonts w:ascii="宋体" w:hAnsi="宋体" w:eastAsia="宋体" w:cs="Times New Roman"/>
                <w:sz w:val="21"/>
                <w:szCs w:val="21"/>
                <w:lang w:val="en-US" w:eastAsia="zh-CN" w:bidi="ar-SA"/>
              </w:rPr>
            </w:pPr>
            <w:r>
              <w:rPr>
                <w:rFonts w:hint="eastAsia" w:cs="Times New Roman"/>
                <w:sz w:val="21"/>
                <w:szCs w:val="21"/>
              </w:rPr>
              <w:t>夹具结构设计</w:t>
            </w:r>
          </w:p>
        </w:tc>
        <w:tc>
          <w:tcPr>
            <w:tcW w:w="672" w:type="dxa"/>
            <w:vAlign w:val="center"/>
          </w:tcPr>
          <w:p>
            <w:pPr>
              <w:spacing w:line="360" w:lineRule="auto"/>
              <w:jc w:val="center"/>
              <w:rPr>
                <w:rFonts w:hint="default" w:ascii="宋体" w:hAnsi="宋体" w:eastAsia="宋体" w:cs="Times New Roman"/>
                <w:sz w:val="21"/>
                <w:szCs w:val="21"/>
                <w:lang w:val="en-US" w:eastAsia="zh-CN" w:bidi="ar-SA"/>
              </w:rPr>
            </w:pPr>
            <w:r>
              <w:rPr>
                <w:rFonts w:hint="eastAsia" w:cs="Times New Roman"/>
                <w:sz w:val="21"/>
                <w:szCs w:val="21"/>
                <w:lang w:val="en-US" w:eastAsia="zh-CN"/>
              </w:rPr>
              <w:t>12</w:t>
            </w:r>
          </w:p>
        </w:tc>
        <w:tc>
          <w:tcPr>
            <w:tcW w:w="4709" w:type="dxa"/>
            <w:vAlign w:val="center"/>
          </w:tcPr>
          <w:p>
            <w:pPr>
              <w:adjustRightInd w:val="0"/>
              <w:jc w:val="both"/>
              <w:rPr>
                <w:b/>
                <w:sz w:val="21"/>
                <w:szCs w:val="21"/>
              </w:rPr>
            </w:pPr>
            <w:r>
              <w:rPr>
                <w:rFonts w:hint="eastAsia"/>
                <w:b/>
                <w:sz w:val="21"/>
                <w:szCs w:val="21"/>
              </w:rPr>
              <w:t>指导</w:t>
            </w:r>
            <w:r>
              <w:rPr>
                <w:b/>
                <w:sz w:val="21"/>
                <w:szCs w:val="21"/>
              </w:rPr>
              <w:t>内容：</w:t>
            </w:r>
            <w:r>
              <w:rPr>
                <w:sz w:val="21"/>
                <w:szCs w:val="21"/>
              </w:rPr>
              <w:t>设计夹具导向、对刀元件和夹紧装置，夹具图绘制。</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sz w:val="21"/>
                <w:szCs w:val="21"/>
              </w:rPr>
              <w:t>夹紧机构和定位元件的选择</w:t>
            </w:r>
            <w:r>
              <w:rPr>
                <w:rFonts w:hint="eastAsia"/>
                <w:sz w:val="21"/>
                <w:szCs w:val="21"/>
              </w:rPr>
              <w:t>、</w:t>
            </w:r>
            <w:r>
              <w:rPr>
                <w:sz w:val="21"/>
                <w:szCs w:val="21"/>
              </w:rPr>
              <w:t>夹具装配图设计。</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sz w:val="21"/>
                <w:szCs w:val="21"/>
              </w:rPr>
              <w:t>夹具装配图</w:t>
            </w:r>
            <w:r>
              <w:rPr>
                <w:rFonts w:hint="eastAsia"/>
                <w:sz w:val="21"/>
                <w:szCs w:val="21"/>
              </w:rPr>
              <w:t>的绘制</w:t>
            </w:r>
            <w:r>
              <w:rPr>
                <w:sz w:val="21"/>
                <w:szCs w:val="21"/>
              </w:rPr>
              <w:t>。</w:t>
            </w:r>
          </w:p>
          <w:p>
            <w:pPr>
              <w:rPr>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通过实践，提高认识水平。</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cs="宋体"/>
                <w:sz w:val="21"/>
                <w:szCs w:val="21"/>
                <w:lang w:val="en-US" w:eastAsia="zh-CN" w:bidi="ar-SA"/>
              </w:rPr>
              <w:t>绘制零件图、装配图</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目标1目标2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05" w:type="dxa"/>
            <w:vAlign w:val="center"/>
          </w:tcPr>
          <w:p>
            <w:pPr>
              <w:rPr>
                <w:rFonts w:cs="Times New Roman"/>
                <w:sz w:val="21"/>
                <w:szCs w:val="21"/>
              </w:rPr>
            </w:pPr>
            <w:r>
              <w:rPr>
                <w:rFonts w:hint="eastAsia"/>
                <w:color w:val="auto"/>
                <w:sz w:val="21"/>
                <w:szCs w:val="21"/>
              </w:rPr>
              <w:t>训练</w:t>
            </w:r>
          </w:p>
        </w:tc>
        <w:tc>
          <w:tcPr>
            <w:tcW w:w="948" w:type="dxa"/>
            <w:vAlign w:val="center"/>
          </w:tcPr>
          <w:p>
            <w:pPr>
              <w:rPr>
                <w:rFonts w:ascii="宋体" w:hAnsi="宋体" w:eastAsia="宋体" w:cs="Times New Roman"/>
                <w:sz w:val="21"/>
                <w:szCs w:val="21"/>
                <w:lang w:val="en-US" w:eastAsia="zh-CN" w:bidi="ar-SA"/>
              </w:rPr>
            </w:pPr>
            <w:r>
              <w:rPr>
                <w:rFonts w:hint="eastAsia" w:cs="Times New Roman"/>
                <w:sz w:val="21"/>
                <w:szCs w:val="21"/>
              </w:rPr>
              <w:t>编写设计计算说明书</w:t>
            </w:r>
          </w:p>
        </w:tc>
        <w:tc>
          <w:tcPr>
            <w:tcW w:w="672" w:type="dxa"/>
            <w:vAlign w:val="center"/>
          </w:tcPr>
          <w:p>
            <w:pPr>
              <w:spacing w:line="360" w:lineRule="auto"/>
              <w:jc w:val="center"/>
              <w:rPr>
                <w:rFonts w:hint="eastAsia" w:ascii="宋体" w:hAnsi="宋体" w:eastAsia="宋体" w:cs="宋体"/>
                <w:sz w:val="21"/>
                <w:szCs w:val="21"/>
                <w:lang w:val="en-US" w:eastAsia="zh-CN" w:bidi="ar-SA"/>
              </w:rPr>
            </w:pPr>
            <w:r>
              <w:rPr>
                <w:rFonts w:hint="eastAsia" w:cs="Times New Roman"/>
                <w:sz w:val="21"/>
                <w:szCs w:val="21"/>
                <w:lang w:val="en-US" w:eastAsia="zh-CN"/>
              </w:rPr>
              <w:t>4</w:t>
            </w:r>
          </w:p>
        </w:tc>
        <w:tc>
          <w:tcPr>
            <w:tcW w:w="4709" w:type="dxa"/>
            <w:vAlign w:val="center"/>
          </w:tcPr>
          <w:p>
            <w:pPr>
              <w:adjustRightInd w:val="0"/>
              <w:jc w:val="both"/>
              <w:rPr>
                <w:b/>
                <w:sz w:val="21"/>
                <w:szCs w:val="21"/>
              </w:rPr>
            </w:pPr>
            <w:r>
              <w:rPr>
                <w:rFonts w:hint="eastAsia"/>
                <w:b/>
                <w:sz w:val="21"/>
                <w:szCs w:val="21"/>
              </w:rPr>
              <w:t>指导</w:t>
            </w:r>
            <w:r>
              <w:rPr>
                <w:b/>
                <w:sz w:val="21"/>
                <w:szCs w:val="21"/>
              </w:rPr>
              <w:t>内容：</w:t>
            </w:r>
            <w:r>
              <w:rPr>
                <w:rFonts w:hint="eastAsia"/>
                <w:sz w:val="21"/>
                <w:szCs w:val="21"/>
              </w:rPr>
              <w:t>设计说明书编写，课程设计题目说明，课程设计总结。</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sz w:val="21"/>
                <w:szCs w:val="21"/>
              </w:rPr>
              <w:t>说明书的内容格式要求，设计计算总结。</w:t>
            </w:r>
          </w:p>
          <w:p>
            <w:pPr>
              <w:adjustRightInd w:val="0"/>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设计计算过程的</w:t>
            </w:r>
            <w:r>
              <w:rPr>
                <w:rFonts w:hint="eastAsia"/>
                <w:sz w:val="21"/>
                <w:szCs w:val="21"/>
              </w:rPr>
              <w:t>说明。</w:t>
            </w:r>
          </w:p>
          <w:p>
            <w:pPr>
              <w:rPr>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理论与实践相结合的重要性。</w:t>
            </w:r>
          </w:p>
        </w:tc>
        <w:tc>
          <w:tcPr>
            <w:tcW w:w="759" w:type="dxa"/>
            <w:vAlign w:val="center"/>
          </w:tcPr>
          <w:p>
            <w:pPr>
              <w:rPr>
                <w:rFonts w:hint="eastAsia"/>
                <w:sz w:val="21"/>
                <w:szCs w:val="21"/>
              </w:rPr>
            </w:pPr>
            <w:r>
              <w:rPr>
                <w:rFonts w:hint="eastAsia"/>
                <w:color w:val="auto"/>
                <w:sz w:val="21"/>
                <w:szCs w:val="21"/>
              </w:rPr>
              <w:t>设计</w:t>
            </w:r>
          </w:p>
        </w:tc>
        <w:tc>
          <w:tcPr>
            <w:tcW w:w="848" w:type="dxa"/>
            <w:vAlign w:val="center"/>
          </w:tcPr>
          <w:p>
            <w:pPr>
              <w:rPr>
                <w:rFonts w:hint="eastAsia" w:ascii="宋体" w:hAnsi="宋体" w:eastAsia="宋体" w:cs="宋体"/>
                <w:sz w:val="21"/>
                <w:szCs w:val="21"/>
                <w:lang w:val="en-US" w:eastAsia="zh-CN" w:bidi="ar-SA"/>
              </w:rPr>
            </w:pPr>
            <w:r>
              <w:rPr>
                <w:rFonts w:hint="eastAsia"/>
                <w:sz w:val="21"/>
                <w:szCs w:val="21"/>
                <w:lang w:eastAsia="zh-CN"/>
              </w:rPr>
              <w:t>总结和答辩</w:t>
            </w:r>
          </w:p>
        </w:tc>
        <w:tc>
          <w:tcPr>
            <w:tcW w:w="816" w:type="dxa"/>
            <w:vAlign w:val="center"/>
          </w:tcPr>
          <w:p>
            <w:pPr>
              <w:rPr>
                <w:rFonts w:hint="eastAsia" w:ascii="宋体" w:hAnsi="宋体" w:eastAsia="宋体" w:cs="宋体"/>
                <w:sz w:val="21"/>
                <w:szCs w:val="21"/>
                <w:lang w:val="en-US" w:eastAsia="zh-CN" w:bidi="ar-SA"/>
              </w:rPr>
            </w:pPr>
            <w:r>
              <w:rPr>
                <w:rFonts w:hint="eastAsia"/>
                <w:sz w:val="21"/>
                <w:szCs w:val="21"/>
              </w:rPr>
              <w:t>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357" w:type="dxa"/>
            <w:gridSpan w:val="7"/>
            <w:vAlign w:val="center"/>
          </w:tcPr>
          <w:p>
            <w:pPr>
              <w:rPr>
                <w:rFonts w:hint="eastAsia"/>
                <w:sz w:val="21"/>
                <w:szCs w:val="21"/>
              </w:rPr>
            </w:pPr>
            <w:r>
              <w:rPr>
                <w:rFonts w:hint="eastAsia"/>
                <w:color w:val="auto"/>
                <w:sz w:val="21"/>
                <w:szCs w:val="21"/>
              </w:rPr>
              <w:t>备注： 项目类型填写验证、综合、设计、训练等。</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525" w:firstLineChars="250"/>
        <w:rPr>
          <w:sz w:val="21"/>
          <w:szCs w:val="21"/>
        </w:rPr>
      </w:pPr>
      <w:r>
        <w:rPr>
          <w:rFonts w:hint="eastAsia"/>
          <w:sz w:val="21"/>
          <w:szCs w:val="21"/>
        </w:rPr>
        <w:t>1.课程设计的综合成绩由平时成绩（占30%）、指导教师审阅成绩（占70%）两部分组成。</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10"/>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35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sz w:val="21"/>
                <w:szCs w:val="21"/>
              </w:rPr>
            </w:pPr>
          </w:p>
        </w:tc>
        <w:tc>
          <w:tcPr>
            <w:tcW w:w="7355" w:type="dxa"/>
            <w:vAlign w:val="center"/>
          </w:tcPr>
          <w:p>
            <w:pPr>
              <w:jc w:val="center"/>
              <w:rPr>
                <w:rFonts w:ascii="Times New Roman" w:cs="Times New Roman"/>
                <w:b/>
                <w:sz w:val="21"/>
                <w:szCs w:val="21"/>
              </w:rPr>
            </w:pPr>
            <w:r>
              <w:rPr>
                <w:rFonts w:hint="eastAsia" w:ascii="Times New Roman" w:cs="Times New Roman"/>
                <w:b/>
                <w:sz w:val="21"/>
                <w:szCs w:val="21"/>
              </w:rPr>
              <w:t>1.平时成绩；2.指导教师审阅成绩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355" w:type="dxa"/>
          </w:tcPr>
          <w:p>
            <w:pPr>
              <w:spacing w:line="280" w:lineRule="exact"/>
              <w:rPr>
                <w:sz w:val="21"/>
                <w:szCs w:val="21"/>
              </w:rPr>
            </w:pPr>
            <w:r>
              <w:rPr>
                <w:rFonts w:hint="eastAsia"/>
                <w:sz w:val="21"/>
                <w:szCs w:val="21"/>
              </w:rPr>
              <w:t>1.无旷课、</w:t>
            </w:r>
            <w:r>
              <w:rPr>
                <w:sz w:val="21"/>
                <w:szCs w:val="21"/>
              </w:rPr>
              <w:t>迟到</w:t>
            </w:r>
            <w:r>
              <w:rPr>
                <w:rFonts w:hint="eastAsia"/>
                <w:sz w:val="21"/>
                <w:szCs w:val="21"/>
              </w:rPr>
              <w:t>、</w:t>
            </w:r>
            <w:r>
              <w:rPr>
                <w:sz w:val="21"/>
                <w:szCs w:val="21"/>
              </w:rPr>
              <w:t>早退</w:t>
            </w:r>
            <w:r>
              <w:rPr>
                <w:rFonts w:hint="eastAsia"/>
                <w:sz w:val="21"/>
                <w:szCs w:val="21"/>
              </w:rPr>
              <w:t>现象，设计过程认真；</w:t>
            </w:r>
          </w:p>
          <w:p>
            <w:pPr>
              <w:spacing w:line="280" w:lineRule="exact"/>
              <w:rPr>
                <w:sz w:val="21"/>
                <w:szCs w:val="21"/>
              </w:rPr>
            </w:pPr>
            <w:r>
              <w:rPr>
                <w:rFonts w:hint="eastAsia"/>
                <w:sz w:val="21"/>
                <w:szCs w:val="21"/>
              </w:rPr>
              <w:t>2.能熟练运用所学知识进行设计计算，计算数据、绘图详细认真；答辩时，论点正确，回答问题有理论依据，基本概念清楚，对主要问题回答正确、深入。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355" w:type="dxa"/>
          </w:tcPr>
          <w:p>
            <w:pPr>
              <w:spacing w:line="280" w:lineRule="exact"/>
              <w:rPr>
                <w:sz w:val="21"/>
                <w:szCs w:val="21"/>
              </w:rPr>
            </w:pPr>
            <w:r>
              <w:rPr>
                <w:rFonts w:hint="eastAsia"/>
                <w:sz w:val="21"/>
                <w:szCs w:val="21"/>
              </w:rPr>
              <w:t>1.无旷课，有</w:t>
            </w:r>
            <w:r>
              <w:rPr>
                <w:sz w:val="21"/>
                <w:szCs w:val="21"/>
              </w:rPr>
              <w:t>迟到</w:t>
            </w:r>
            <w:r>
              <w:rPr>
                <w:rFonts w:hint="eastAsia"/>
                <w:sz w:val="21"/>
                <w:szCs w:val="21"/>
              </w:rPr>
              <w:t>和</w:t>
            </w:r>
            <w:r>
              <w:rPr>
                <w:sz w:val="21"/>
                <w:szCs w:val="21"/>
              </w:rPr>
              <w:t>早退</w:t>
            </w:r>
            <w:r>
              <w:rPr>
                <w:rFonts w:hint="eastAsia"/>
                <w:sz w:val="21"/>
                <w:szCs w:val="21"/>
              </w:rPr>
              <w:t>现象合计不超过2次（含2次），设计过程认真；</w:t>
            </w:r>
          </w:p>
          <w:p>
            <w:pPr>
              <w:spacing w:line="280" w:lineRule="exact"/>
              <w:rPr>
                <w:sz w:val="21"/>
                <w:szCs w:val="21"/>
              </w:rPr>
            </w:pPr>
            <w:r>
              <w:rPr>
                <w:rFonts w:hint="eastAsia"/>
                <w:sz w:val="21"/>
                <w:szCs w:val="21"/>
              </w:rPr>
              <w:t>2.能正确运用所学知识进行设计计算，计算数据、绘图详细认真；答辩时，论点基本正确，能正确的回答主要问题。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355" w:type="dxa"/>
          </w:tcPr>
          <w:p>
            <w:pPr>
              <w:rPr>
                <w:sz w:val="21"/>
                <w:szCs w:val="21"/>
              </w:rPr>
            </w:pPr>
            <w:r>
              <w:rPr>
                <w:rFonts w:hint="eastAsia"/>
                <w:sz w:val="21"/>
                <w:szCs w:val="21"/>
              </w:rPr>
              <w:t>1.旷课1次；或有</w:t>
            </w:r>
            <w:r>
              <w:rPr>
                <w:sz w:val="21"/>
                <w:szCs w:val="21"/>
              </w:rPr>
              <w:t>迟到</w:t>
            </w:r>
            <w:r>
              <w:rPr>
                <w:rFonts w:hint="eastAsia"/>
                <w:sz w:val="21"/>
                <w:szCs w:val="21"/>
              </w:rPr>
              <w:t>和</w:t>
            </w:r>
            <w:r>
              <w:rPr>
                <w:sz w:val="21"/>
                <w:szCs w:val="21"/>
              </w:rPr>
              <w:t>早退</w:t>
            </w:r>
            <w:r>
              <w:rPr>
                <w:rFonts w:hint="eastAsia"/>
                <w:sz w:val="21"/>
                <w:szCs w:val="21"/>
              </w:rPr>
              <w:t>现象合计不超过4次（含4次），设计过程比较认真；</w:t>
            </w:r>
          </w:p>
          <w:p>
            <w:pPr>
              <w:spacing w:line="280" w:lineRule="exact"/>
              <w:rPr>
                <w:sz w:val="21"/>
                <w:szCs w:val="21"/>
              </w:rPr>
            </w:pPr>
            <w:r>
              <w:rPr>
                <w:rFonts w:hint="eastAsia"/>
                <w:sz w:val="21"/>
                <w:szCs w:val="21"/>
              </w:rPr>
              <w:t>2.基本能运用所学知识进行设计计算，计算、绘图过程有少量缺少；答辩时，对主要问题的回答基本正确，但分析不够深入。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355" w:type="dxa"/>
          </w:tcPr>
          <w:p>
            <w:pPr>
              <w:rPr>
                <w:sz w:val="21"/>
                <w:szCs w:val="21"/>
              </w:rPr>
            </w:pPr>
            <w:r>
              <w:rPr>
                <w:rFonts w:hint="eastAsia"/>
                <w:sz w:val="21"/>
                <w:szCs w:val="21"/>
              </w:rPr>
              <w:t>1.旷课2次；或者有</w:t>
            </w:r>
            <w:r>
              <w:rPr>
                <w:sz w:val="21"/>
                <w:szCs w:val="21"/>
              </w:rPr>
              <w:t>迟到</w:t>
            </w:r>
            <w:r>
              <w:rPr>
                <w:rFonts w:hint="eastAsia"/>
                <w:sz w:val="21"/>
                <w:szCs w:val="21"/>
              </w:rPr>
              <w:t>和</w:t>
            </w:r>
            <w:r>
              <w:rPr>
                <w:sz w:val="21"/>
                <w:szCs w:val="21"/>
              </w:rPr>
              <w:t>早退</w:t>
            </w:r>
            <w:r>
              <w:rPr>
                <w:rFonts w:hint="eastAsia"/>
                <w:sz w:val="21"/>
                <w:szCs w:val="21"/>
              </w:rPr>
              <w:t>现象合计不超过6次（含6次），设计过程欠认真；</w:t>
            </w:r>
          </w:p>
          <w:p>
            <w:pPr>
              <w:spacing w:line="369" w:lineRule="exact"/>
              <w:rPr>
                <w:sz w:val="21"/>
                <w:szCs w:val="21"/>
              </w:rPr>
            </w:pPr>
            <w:r>
              <w:rPr>
                <w:rFonts w:hint="eastAsia"/>
                <w:sz w:val="21"/>
                <w:szCs w:val="21"/>
              </w:rPr>
              <w:t>2.运用所学知识进行设计计算过程有困难，计算、绘图不够详细；答辩时，主要问题能答出，回答问题较肤浅。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355" w:type="dxa"/>
          </w:tcPr>
          <w:p>
            <w:pPr>
              <w:rPr>
                <w:sz w:val="21"/>
                <w:szCs w:val="21"/>
              </w:rPr>
            </w:pPr>
            <w:r>
              <w:rPr>
                <w:sz w:val="21"/>
                <w:szCs w:val="21"/>
              </w:rPr>
              <w:t>1</w:t>
            </w:r>
            <w:r>
              <w:rPr>
                <w:rFonts w:hint="eastAsia"/>
                <w:sz w:val="21"/>
                <w:szCs w:val="21"/>
              </w:rPr>
              <w:t>.</w:t>
            </w:r>
            <w:r>
              <w:rPr>
                <w:sz w:val="21"/>
                <w:szCs w:val="21"/>
              </w:rPr>
              <w:t>旷课</w:t>
            </w:r>
            <w:r>
              <w:rPr>
                <w:rFonts w:hint="eastAsia"/>
                <w:sz w:val="21"/>
                <w:szCs w:val="21"/>
              </w:rPr>
              <w:t>3次以上，或者有</w:t>
            </w:r>
            <w:r>
              <w:rPr>
                <w:sz w:val="21"/>
                <w:szCs w:val="21"/>
              </w:rPr>
              <w:t>迟到</w:t>
            </w:r>
            <w:r>
              <w:rPr>
                <w:rFonts w:hint="eastAsia"/>
                <w:sz w:val="21"/>
                <w:szCs w:val="21"/>
              </w:rPr>
              <w:t>和</w:t>
            </w:r>
            <w:r>
              <w:rPr>
                <w:sz w:val="21"/>
                <w:szCs w:val="21"/>
              </w:rPr>
              <w:t>早退</w:t>
            </w:r>
            <w:r>
              <w:rPr>
                <w:rFonts w:hint="eastAsia"/>
                <w:sz w:val="21"/>
                <w:szCs w:val="21"/>
              </w:rPr>
              <w:t>现象合计超过6次，设计过程不认真；</w:t>
            </w:r>
          </w:p>
          <w:p>
            <w:pPr>
              <w:spacing w:line="280" w:lineRule="exact"/>
              <w:rPr>
                <w:sz w:val="21"/>
                <w:szCs w:val="21"/>
              </w:rPr>
            </w:pPr>
            <w:r>
              <w:rPr>
                <w:sz w:val="21"/>
                <w:szCs w:val="21"/>
              </w:rPr>
              <w:t>2.</w:t>
            </w:r>
            <w:r>
              <w:rPr>
                <w:rFonts w:hint="eastAsia"/>
                <w:sz w:val="21"/>
                <w:szCs w:val="21"/>
              </w:rPr>
              <w:t>不能运用所学知识进行设计计算，计算、绘图过程不认真且不全面；答辩时，阐述不清设计的主要内容，基本概念模糊，对主要问题回答有错误或答不出。</w:t>
            </w:r>
          </w:p>
        </w:tc>
      </w:tr>
    </w:tbl>
    <w:p>
      <w:pPr>
        <w:ind w:firstLine="422" w:firstLineChars="150"/>
        <w:rPr>
          <w:rFonts w:ascii="Times New Roman" w:cs="Times New Roman"/>
          <w:b/>
          <w:sz w:val="28"/>
          <w:szCs w:val="28"/>
        </w:rPr>
      </w:pPr>
      <w:r>
        <w:rPr>
          <w:rFonts w:hint="eastAsia" w:ascii="Times New Roman" w:cs="Times New Roman"/>
          <w:b/>
          <w:sz w:val="28"/>
          <w:szCs w:val="28"/>
        </w:rPr>
        <w:t xml:space="preserve">  教学安排及要求</w:t>
      </w:r>
    </w:p>
    <w:tbl>
      <w:tblPr>
        <w:tblStyle w:val="10"/>
        <w:tblpPr w:leftFromText="180" w:rightFromText="180" w:vertAnchor="text" w:horzAnchor="margin" w:tblpY="11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sz w:val="21"/>
                <w:szCs w:val="21"/>
              </w:rPr>
            </w:pPr>
            <w:r>
              <w:rPr>
                <w:rFonts w:hint="eastAsia"/>
                <w:b/>
                <w:sz w:val="21"/>
                <w:szCs w:val="21"/>
              </w:rPr>
              <w:t>序号</w:t>
            </w:r>
          </w:p>
        </w:tc>
        <w:tc>
          <w:tcPr>
            <w:tcW w:w="1654" w:type="dxa"/>
            <w:vAlign w:val="center"/>
          </w:tcPr>
          <w:p>
            <w:pPr>
              <w:snapToGrid w:val="0"/>
              <w:jc w:val="center"/>
              <w:rPr>
                <w:b/>
                <w:sz w:val="21"/>
                <w:szCs w:val="21"/>
              </w:rPr>
            </w:pPr>
            <w:r>
              <w:rPr>
                <w:rFonts w:hint="eastAsia"/>
                <w:b/>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sz w:val="21"/>
                <w:szCs w:val="21"/>
              </w:rPr>
            </w:pPr>
            <w:r>
              <w:rPr>
                <w:rFonts w:hint="eastAsia"/>
                <w:sz w:val="21"/>
                <w:szCs w:val="21"/>
              </w:rPr>
              <w:t>1</w:t>
            </w:r>
          </w:p>
        </w:tc>
        <w:tc>
          <w:tcPr>
            <w:tcW w:w="1654" w:type="dxa"/>
            <w:vAlign w:val="center"/>
          </w:tcPr>
          <w:p>
            <w:pPr>
              <w:snapToGrid w:val="0"/>
              <w:jc w:val="center"/>
              <w:rPr>
                <w:sz w:val="21"/>
                <w:szCs w:val="21"/>
              </w:rPr>
            </w:pPr>
            <w:r>
              <w:rPr>
                <w:rFonts w:hint="eastAsia"/>
                <w:sz w:val="21"/>
                <w:szCs w:val="21"/>
              </w:rPr>
              <w:t>授课教师</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职称：讲</w:t>
            </w:r>
            <w:r>
              <w:rPr>
                <w:rFonts w:cs="Times New Roman" w:asciiTheme="minorEastAsia" w:hAnsiTheme="minorEastAsia" w:eastAsiaTheme="minorEastAsia"/>
                <w:sz w:val="21"/>
                <w:szCs w:val="21"/>
              </w:rPr>
              <w:t>师</w:t>
            </w:r>
            <w:r>
              <w:rPr>
                <w:rFonts w:hint="eastAsia" w:cs="Times New Roman" w:asciiTheme="minorEastAsia" w:hAnsiTheme="minorEastAsia" w:eastAsiaTheme="minorEastAsia"/>
                <w:sz w:val="21"/>
                <w:szCs w:val="21"/>
              </w:rPr>
              <w:t>及</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学历（位）：硕士及</w:t>
            </w:r>
            <w:r>
              <w:rPr>
                <w:rFonts w:cs="Times New Roman" w:asciiTheme="minorEastAsia" w:hAnsiTheme="minorEastAsia" w:eastAsiaTheme="minorEastAsia"/>
                <w:sz w:val="21"/>
                <w:szCs w:val="21"/>
              </w:rPr>
              <w:t>以上</w:t>
            </w:r>
          </w:p>
          <w:p>
            <w:pPr>
              <w:rPr>
                <w:rFonts w:cs="Times New Roman" w:asciiTheme="minorEastAsia" w:hAnsi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sz w:val="21"/>
                <w:szCs w:val="21"/>
              </w:rPr>
            </w:pPr>
            <w:r>
              <w:rPr>
                <w:rFonts w:hint="eastAsia"/>
                <w:sz w:val="21"/>
                <w:szCs w:val="21"/>
              </w:rPr>
              <w:t>2</w:t>
            </w:r>
          </w:p>
        </w:tc>
        <w:tc>
          <w:tcPr>
            <w:tcW w:w="1654" w:type="dxa"/>
            <w:vAlign w:val="center"/>
          </w:tcPr>
          <w:p>
            <w:pPr>
              <w:snapToGrid w:val="0"/>
              <w:jc w:val="center"/>
              <w:rPr>
                <w:sz w:val="21"/>
                <w:szCs w:val="21"/>
              </w:rPr>
            </w:pPr>
            <w:r>
              <w:rPr>
                <w:rFonts w:hint="eastAsia"/>
                <w:sz w:val="21"/>
                <w:szCs w:val="21"/>
              </w:rPr>
              <w:t>授课地点</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教室         </w:t>
            </w: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 xml:space="preserve">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sz w:val="21"/>
                <w:szCs w:val="21"/>
              </w:rPr>
            </w:pPr>
            <w:r>
              <w:rPr>
                <w:rFonts w:hint="eastAsia"/>
                <w:sz w:val="21"/>
                <w:szCs w:val="21"/>
              </w:rPr>
              <w:t>3</w:t>
            </w:r>
          </w:p>
        </w:tc>
        <w:tc>
          <w:tcPr>
            <w:tcW w:w="1654" w:type="dxa"/>
            <w:vAlign w:val="center"/>
          </w:tcPr>
          <w:p>
            <w:pPr>
              <w:snapToGrid w:val="0"/>
              <w:jc w:val="center"/>
              <w:rPr>
                <w:sz w:val="21"/>
                <w:szCs w:val="21"/>
              </w:rPr>
            </w:pPr>
            <w:r>
              <w:rPr>
                <w:rFonts w:hint="eastAsia"/>
                <w:sz w:val="21"/>
                <w:szCs w:val="21"/>
              </w:rPr>
              <w:t>学生辅导</w:t>
            </w:r>
          </w:p>
        </w:tc>
        <w:tc>
          <w:tcPr>
            <w:tcW w:w="6041"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线上方式及时间安排：可通过企业微信，教师工作时间</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线下地点及时间安排：办公室，教师工作时间</w:t>
            </w:r>
          </w:p>
        </w:tc>
      </w:tr>
    </w:tbl>
    <w:p>
      <w:pPr>
        <w:spacing w:line="200" w:lineRule="exact"/>
        <w:rPr>
          <w:rFonts w:ascii="Times New Roman" w:cs="Times New Roman"/>
          <w:b/>
          <w:sz w:val="28"/>
          <w:szCs w:val="28"/>
        </w:rPr>
      </w:pPr>
    </w:p>
    <w:p>
      <w:pPr>
        <w:spacing w:line="200" w:lineRule="exact"/>
        <w:rPr>
          <w:rFonts w:ascii="Times New Roman" w:cs="Times New Roman"/>
          <w:b/>
          <w:sz w:val="28"/>
          <w:szCs w:val="28"/>
        </w:rPr>
      </w:pP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r>
        <w:rPr>
          <w:rFonts w:hint="eastAsia"/>
          <w:szCs w:val="21"/>
        </w:rPr>
        <w:t xml:space="preserve"> 崇凯.机械制造技术基础课程设计指南（第2版）[M].北京：化学工业出版社，2015年4月.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r>
        <w:rPr>
          <w:rFonts w:hint="eastAsia"/>
          <w:szCs w:val="21"/>
        </w:rPr>
        <w:t xml:space="preserve"> 邹青.机械制造技术基础课程设计指导教程（第2版）[M].北京：机械工业出版社，2016年6月.</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r>
        <w:rPr>
          <w:rFonts w:hint="eastAsia"/>
          <w:szCs w:val="21"/>
        </w:rPr>
        <w:t xml:space="preserve"> 黄健求.机械制造技术基础（第3版）[M]. 北京：机械工业出版社，2020年6月.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 王先逵.机械制造工艺学（第3版）[M].北京：机械工业出版社，2017年1月.</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 陈立德.机械制造技术基础课程设计[M].北京：高等教育出版社，2013年4月.</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5775" w:firstLineChars="2750"/>
        <w:rPr>
          <w:bCs/>
          <w:sz w:val="21"/>
          <w:szCs w:val="21"/>
        </w:rPr>
      </w:pPr>
    </w:p>
    <w:p>
      <w:pPr>
        <w:spacing w:line="360" w:lineRule="auto"/>
        <w:ind w:firstLine="5775" w:firstLineChars="2750"/>
        <w:rPr>
          <w:bCs/>
          <w:sz w:val="21"/>
          <w:szCs w:val="21"/>
        </w:rPr>
      </w:pPr>
      <w:r>
        <w:rPr>
          <w:rFonts w:hint="eastAsia"/>
          <w:bCs/>
          <w:sz w:val="21"/>
          <w:szCs w:val="21"/>
        </w:rPr>
        <w:t>执笔人：张锦荣</w:t>
      </w:r>
    </w:p>
    <w:p>
      <w:pPr>
        <w:spacing w:line="360" w:lineRule="auto"/>
        <w:ind w:firstLine="5775" w:firstLineChars="2750"/>
        <w:rPr>
          <w:bCs/>
          <w:sz w:val="21"/>
          <w:szCs w:val="21"/>
        </w:rPr>
      </w:pPr>
      <w:r>
        <w:rPr>
          <w:rFonts w:hint="eastAsia"/>
          <w:bCs/>
          <w:sz w:val="21"/>
          <w:szCs w:val="21"/>
        </w:rPr>
        <w:t>参与人：</w:t>
      </w:r>
      <w:r>
        <w:rPr>
          <w:rFonts w:hint="eastAsia"/>
          <w:bCs/>
          <w:sz w:val="21"/>
          <w:szCs w:val="21"/>
          <w:lang w:eastAsia="zh-CN"/>
        </w:rPr>
        <w:t>阮育煌</w:t>
      </w:r>
    </w:p>
    <w:p>
      <w:pPr>
        <w:spacing w:line="360" w:lineRule="auto"/>
        <w:ind w:firstLine="5775" w:firstLineChars="2750"/>
        <w:rPr>
          <w:bCs/>
          <w:sz w:val="21"/>
          <w:szCs w:val="21"/>
        </w:rPr>
      </w:pPr>
      <w:r>
        <w:rPr>
          <w:rFonts w:hint="eastAsia"/>
          <w:bCs/>
          <w:sz w:val="21"/>
          <w:szCs w:val="21"/>
        </w:rPr>
        <w:t>系（教研室）主任：曾月鹏</w:t>
      </w:r>
    </w:p>
    <w:p>
      <w:pPr>
        <w:spacing w:line="360" w:lineRule="auto"/>
        <w:ind w:firstLine="5775" w:firstLineChars="2750"/>
      </w:pPr>
      <w:r>
        <w:rPr>
          <w:rFonts w:hint="eastAsia"/>
          <w:bCs/>
          <w:sz w:val="21"/>
          <w:szCs w:val="21"/>
        </w:rPr>
        <w:t>学院（部）审核人：刘甫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BiOGEyN2UxZTFkOTFiNWQxMTJlMzgyYjI1Y2UzM2MifQ=="/>
  </w:docVars>
  <w:rsids>
    <w:rsidRoot w:val="075D5BEF"/>
    <w:rsid w:val="00055BA9"/>
    <w:rsid w:val="000A3C96"/>
    <w:rsid w:val="000A4782"/>
    <w:rsid w:val="000C62F4"/>
    <w:rsid w:val="000D036E"/>
    <w:rsid w:val="00105D36"/>
    <w:rsid w:val="00125117"/>
    <w:rsid w:val="001531DC"/>
    <w:rsid w:val="00162390"/>
    <w:rsid w:val="00190C7F"/>
    <w:rsid w:val="001B4AF1"/>
    <w:rsid w:val="001B7E25"/>
    <w:rsid w:val="001E2307"/>
    <w:rsid w:val="001E2D93"/>
    <w:rsid w:val="002051D6"/>
    <w:rsid w:val="00281EA9"/>
    <w:rsid w:val="00293983"/>
    <w:rsid w:val="002C43C8"/>
    <w:rsid w:val="002E0E8E"/>
    <w:rsid w:val="002F7364"/>
    <w:rsid w:val="00316197"/>
    <w:rsid w:val="003502E2"/>
    <w:rsid w:val="0037368E"/>
    <w:rsid w:val="0037421E"/>
    <w:rsid w:val="00391853"/>
    <w:rsid w:val="003A67A1"/>
    <w:rsid w:val="003C57A6"/>
    <w:rsid w:val="003D0FD1"/>
    <w:rsid w:val="003F1654"/>
    <w:rsid w:val="0041068B"/>
    <w:rsid w:val="00471954"/>
    <w:rsid w:val="004F662F"/>
    <w:rsid w:val="0054190C"/>
    <w:rsid w:val="00545AD1"/>
    <w:rsid w:val="00562ED2"/>
    <w:rsid w:val="00593771"/>
    <w:rsid w:val="005B5787"/>
    <w:rsid w:val="005F4B10"/>
    <w:rsid w:val="005F72C4"/>
    <w:rsid w:val="0063620E"/>
    <w:rsid w:val="006549E4"/>
    <w:rsid w:val="0067066B"/>
    <w:rsid w:val="006E0757"/>
    <w:rsid w:val="00746DD5"/>
    <w:rsid w:val="00781606"/>
    <w:rsid w:val="007A04A8"/>
    <w:rsid w:val="007B1696"/>
    <w:rsid w:val="007C10EE"/>
    <w:rsid w:val="007C1B4A"/>
    <w:rsid w:val="007C50B6"/>
    <w:rsid w:val="00821476"/>
    <w:rsid w:val="00830643"/>
    <w:rsid w:val="00834EE3"/>
    <w:rsid w:val="00855675"/>
    <w:rsid w:val="008A5761"/>
    <w:rsid w:val="008C569D"/>
    <w:rsid w:val="008E750F"/>
    <w:rsid w:val="009226E5"/>
    <w:rsid w:val="00923329"/>
    <w:rsid w:val="009805FB"/>
    <w:rsid w:val="009A34E9"/>
    <w:rsid w:val="009A4BF6"/>
    <w:rsid w:val="009D411D"/>
    <w:rsid w:val="00A64AEA"/>
    <w:rsid w:val="00A84CA3"/>
    <w:rsid w:val="00AA3C2D"/>
    <w:rsid w:val="00AC7416"/>
    <w:rsid w:val="00AE6FF7"/>
    <w:rsid w:val="00B24B63"/>
    <w:rsid w:val="00B30A4E"/>
    <w:rsid w:val="00B53FEC"/>
    <w:rsid w:val="00BB4A23"/>
    <w:rsid w:val="00BE51BC"/>
    <w:rsid w:val="00C00BA7"/>
    <w:rsid w:val="00C15487"/>
    <w:rsid w:val="00C34078"/>
    <w:rsid w:val="00C523DF"/>
    <w:rsid w:val="00CA616A"/>
    <w:rsid w:val="00CC3B26"/>
    <w:rsid w:val="00CD417F"/>
    <w:rsid w:val="00CD5EEE"/>
    <w:rsid w:val="00CE3F46"/>
    <w:rsid w:val="00CF4D8A"/>
    <w:rsid w:val="00D02F5E"/>
    <w:rsid w:val="00D25DA8"/>
    <w:rsid w:val="00D40453"/>
    <w:rsid w:val="00DB0A4D"/>
    <w:rsid w:val="00E16DD0"/>
    <w:rsid w:val="00E429D5"/>
    <w:rsid w:val="00E54F3A"/>
    <w:rsid w:val="00E67549"/>
    <w:rsid w:val="00E90468"/>
    <w:rsid w:val="00EC514E"/>
    <w:rsid w:val="00EC631D"/>
    <w:rsid w:val="00EF3274"/>
    <w:rsid w:val="00F6286B"/>
    <w:rsid w:val="00F802C9"/>
    <w:rsid w:val="00FD0226"/>
    <w:rsid w:val="00FF490B"/>
    <w:rsid w:val="075D5BEF"/>
    <w:rsid w:val="0D9A0A83"/>
    <w:rsid w:val="1297417F"/>
    <w:rsid w:val="14CA18FF"/>
    <w:rsid w:val="2CF870CF"/>
    <w:rsid w:val="4BB20F00"/>
    <w:rsid w:val="5DF239A1"/>
    <w:rsid w:val="689C384C"/>
    <w:rsid w:val="6E12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Plain Text"/>
    <w:basedOn w:val="1"/>
    <w:link w:val="15"/>
    <w:qFormat/>
    <w:uiPriority w:val="0"/>
    <w:pPr>
      <w:autoSpaceDE/>
      <w:autoSpaceDN/>
      <w:jc w:val="both"/>
    </w:pPr>
    <w:rPr>
      <w:rFonts w:hint="eastAsia" w:hAnsi="Courier New"/>
      <w:kern w:val="2"/>
      <w:sz w:val="21"/>
      <w:szCs w:val="20"/>
    </w:rPr>
  </w:style>
  <w:style w:type="paragraph" w:styleId="4">
    <w:name w:val="Balloon Text"/>
    <w:basedOn w:val="1"/>
    <w:link w:val="21"/>
    <w:semiHidden/>
    <w:unhideWhenUsed/>
    <w:qFormat/>
    <w:uiPriority w:val="0"/>
    <w:rPr>
      <w:sz w:val="18"/>
      <w:szCs w:val="18"/>
    </w:rPr>
  </w:style>
  <w:style w:type="paragraph" w:styleId="5">
    <w:name w:val="footer"/>
    <w:basedOn w:val="1"/>
    <w:link w:val="18"/>
    <w:qFormat/>
    <w:uiPriority w:val="0"/>
    <w:pPr>
      <w:tabs>
        <w:tab w:val="center" w:pos="4153"/>
        <w:tab w:val="right" w:pos="8306"/>
      </w:tabs>
      <w:snapToGrid w:val="0"/>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4"/>
    <w:unhideWhenUsed/>
    <w:qFormat/>
    <w:uiPriority w:val="0"/>
    <w:pPr>
      <w:widowControl/>
      <w:autoSpaceDE/>
      <w:autoSpaceDN/>
      <w:spacing w:before="100" w:beforeAutospacing="1" w:after="100" w:afterAutospacing="1"/>
    </w:pPr>
    <w:rPr>
      <w:rFonts w:hint="eastAsia" w:cs="Times New Roman"/>
      <w:color w:val="000000"/>
      <w:sz w:val="24"/>
      <w:szCs w:val="24"/>
    </w:rPr>
  </w:style>
  <w:style w:type="paragraph" w:styleId="8">
    <w:name w:val="annotation subject"/>
    <w:basedOn w:val="2"/>
    <w:next w:val="2"/>
    <w:link w:val="20"/>
    <w:semiHidden/>
    <w:unhideWhenUsed/>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普通(网站) Char"/>
    <w:link w:val="7"/>
    <w:uiPriority w:val="0"/>
    <w:rPr>
      <w:rFonts w:ascii="宋体" w:hAnsi="宋体" w:eastAsia="宋体" w:cs="Times New Roman"/>
      <w:color w:val="000000"/>
      <w:sz w:val="24"/>
      <w:szCs w:val="24"/>
    </w:rPr>
  </w:style>
  <w:style w:type="character" w:customStyle="1" w:styleId="15">
    <w:name w:val="纯文本 Char"/>
    <w:link w:val="3"/>
    <w:qFormat/>
    <w:uiPriority w:val="0"/>
    <w:rPr>
      <w:rFonts w:ascii="宋体" w:hAnsi="Courier New" w:eastAsia="宋体" w:cs="宋体"/>
      <w:kern w:val="2"/>
      <w:sz w:val="21"/>
    </w:rPr>
  </w:style>
  <w:style w:type="character" w:customStyle="1" w:styleId="16">
    <w:name w:val="纯文本 Char1"/>
    <w:basedOn w:val="11"/>
    <w:qFormat/>
    <w:uiPriority w:val="0"/>
    <w:rPr>
      <w:rFonts w:ascii="宋体" w:hAnsi="Courier New" w:eastAsia="宋体" w:cs="Courier New"/>
      <w:sz w:val="21"/>
      <w:szCs w:val="21"/>
    </w:rPr>
  </w:style>
  <w:style w:type="character" w:customStyle="1" w:styleId="17">
    <w:name w:val="页眉 Char"/>
    <w:basedOn w:val="11"/>
    <w:link w:val="6"/>
    <w:uiPriority w:val="0"/>
    <w:rPr>
      <w:rFonts w:ascii="宋体" w:hAnsi="宋体" w:eastAsia="宋体" w:cs="宋体"/>
      <w:sz w:val="18"/>
      <w:szCs w:val="18"/>
    </w:rPr>
  </w:style>
  <w:style w:type="character" w:customStyle="1" w:styleId="18">
    <w:name w:val="页脚 Char"/>
    <w:basedOn w:val="11"/>
    <w:link w:val="5"/>
    <w:qFormat/>
    <w:uiPriority w:val="0"/>
    <w:rPr>
      <w:rFonts w:ascii="宋体" w:hAnsi="宋体" w:eastAsia="宋体" w:cs="宋体"/>
      <w:sz w:val="18"/>
      <w:szCs w:val="18"/>
    </w:rPr>
  </w:style>
  <w:style w:type="character" w:customStyle="1" w:styleId="19">
    <w:name w:val="批注文字 Char"/>
    <w:basedOn w:val="11"/>
    <w:link w:val="2"/>
    <w:qFormat/>
    <w:uiPriority w:val="0"/>
    <w:rPr>
      <w:rFonts w:ascii="宋体" w:hAnsi="宋体" w:eastAsia="宋体" w:cs="宋体"/>
      <w:sz w:val="22"/>
      <w:szCs w:val="22"/>
    </w:rPr>
  </w:style>
  <w:style w:type="character" w:customStyle="1" w:styleId="20">
    <w:name w:val="批注主题 Char"/>
    <w:basedOn w:val="19"/>
    <w:link w:val="8"/>
    <w:semiHidden/>
    <w:uiPriority w:val="0"/>
    <w:rPr>
      <w:rFonts w:ascii="宋体" w:hAnsi="宋体" w:eastAsia="宋体" w:cs="宋体"/>
      <w:b/>
      <w:bCs/>
      <w:sz w:val="22"/>
      <w:szCs w:val="22"/>
    </w:rPr>
  </w:style>
  <w:style w:type="character" w:customStyle="1" w:styleId="21">
    <w:name w:val="批注框文本 Char"/>
    <w:basedOn w:val="11"/>
    <w:link w:val="4"/>
    <w:semiHidden/>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2534</Words>
  <Characters>2681</Characters>
  <Lines>20</Lines>
  <Paragraphs>5</Paragraphs>
  <TotalTime>0</TotalTime>
  <ScaleCrop>false</ScaleCrop>
  <LinksUpToDate>false</LinksUpToDate>
  <CharactersWithSpaces>2741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2022-02-15T13:13:00Z</dcterms:created>
  <dc:creator>guanhy</dc:creator>
  <cp:lastModifiedBy>Lazyhare</cp:lastModifiedBy>
  <cp:lastPrinted>2022-01-09T06:31:00Z</cp:lastPrinted>
  <dcterms:modified xsi:type="dcterms:W3CDTF">2023-11-09T15:21:10Z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B4017474EF0C4E598AA08FEAC6813276</vt:lpwstr>
  </property>
</Properties>
</file>