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cs="Times New Roman"/>
          <w:b/>
          <w:kern w:val="2"/>
          <w:sz w:val="32"/>
          <w:szCs w:val="32"/>
        </w:rPr>
        <w:t>ROS机械臂原理与应用</w:t>
      </w:r>
      <w:r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7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ROS机械臂技术与应用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The principle and application of ROS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obotic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H36X023F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机器人</w:t>
            </w:r>
            <w:r>
              <w:rPr>
                <w:rFonts w:ascii="Times New Roman" w:hAnsi="Times New Roman" w:cs="Times New Roman"/>
                <w:szCs w:val="21"/>
              </w:rPr>
              <w:t>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Linux操作系统应用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机器人系统设计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实验学时/实训学时/ 实践学时/上机学时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实验学时：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智能制造学院</w:t>
            </w:r>
          </w:p>
        </w:tc>
      </w:tr>
    </w:tbl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snapToGrid w:val="0"/>
        <w:spacing w:line="360" w:lineRule="auto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《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机器人系统设计</w:t>
      </w:r>
      <w:r>
        <w:rPr>
          <w:rFonts w:ascii="Times New Roman" w:hAnsi="Times New Roman" w:cs="Times New Roman"/>
          <w:sz w:val="21"/>
          <w:szCs w:val="21"/>
        </w:rPr>
        <w:t>》是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机器人工程</w:t>
      </w:r>
      <w:r>
        <w:rPr>
          <w:rFonts w:ascii="Times New Roman" w:hAnsi="Times New Roman" w:cs="Times New Roman"/>
          <w:sz w:val="21"/>
          <w:szCs w:val="21"/>
        </w:rPr>
        <w:t>专业的一门专业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选修</w:t>
      </w:r>
      <w:r>
        <w:rPr>
          <w:rFonts w:ascii="Times New Roman" w:hAnsi="Times New Roman" w:cs="Times New Roman"/>
          <w:sz w:val="21"/>
          <w:szCs w:val="21"/>
        </w:rPr>
        <w:t>课程，</w:t>
      </w:r>
      <w:r>
        <w:rPr>
          <w:rFonts w:hint="eastAsia" w:ascii="Times New Roman" w:hAnsi="Times New Roman" w:cs="Times New Roman"/>
          <w:sz w:val="21"/>
          <w:szCs w:val="21"/>
        </w:rPr>
        <w:t>本课程旨在介绍机器人操作系统（ROS）在机械臂领域的应用和开发。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主要涵盖</w:t>
      </w:r>
      <w:r>
        <w:rPr>
          <w:rFonts w:hint="eastAsia" w:ascii="Times New Roman" w:hAnsi="Times New Roman" w:cs="Times New Roman"/>
          <w:sz w:val="21"/>
          <w:szCs w:val="21"/>
        </w:rPr>
        <w:t>ROS控制、规划和协调机械臂的运动，ROS与机械臂传感器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 w:val="21"/>
          <w:szCs w:val="21"/>
        </w:rPr>
        <w:t>执行器结合进行智能操作和任务执行。</w:t>
      </w:r>
      <w:r>
        <w:rPr>
          <w:rFonts w:ascii="Times New Roman" w:hAnsi="Times New Roman" w:cs="Times New Roman"/>
          <w:sz w:val="21"/>
          <w:szCs w:val="21"/>
        </w:rPr>
        <w:t>通过典型应用案例，完整地展示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ROS机械臂原理与应用</w:t>
      </w:r>
      <w:r>
        <w:rPr>
          <w:rFonts w:ascii="Times New Roman" w:hAnsi="Times New Roman" w:cs="Times New Roman"/>
          <w:sz w:val="21"/>
          <w:szCs w:val="21"/>
        </w:rPr>
        <w:t>，结合企业的实际技术问题，分析并解决问题。</w:t>
      </w:r>
    </w:p>
    <w:p>
      <w:pPr>
        <w:snapToGrid w:val="0"/>
        <w:spacing w:line="360" w:lineRule="auto"/>
        <w:ind w:firstLine="420"/>
        <w:rPr>
          <w:rFonts w:hint="eastAsia" w:ascii="Times New Roman" w:hAnsi="Times New Roman" w:cs="Times New Roman"/>
          <w:sz w:val="21"/>
          <w:szCs w:val="21"/>
        </w:rPr>
      </w:pPr>
    </w:p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6"/>
        <w:tblpPr w:leftFromText="180" w:rightFromText="180" w:vertAnchor="text" w:horzAnchor="margin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118"/>
        <w:gridCol w:w="3827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652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支撑人才培养规格指标点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目标1：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机器人设计的基本理念，ROS机器人系统的功能，双轮机器人开发、建模、部署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382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1.3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掌握机电、传动、控制类基础和专业知识，能够对机器人控制系统的运行进行分析、设计。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1.工程知识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目标2：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机器人系统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设计开发方法。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ROS机器人系统在双轮机器人上高级主题的应用：SLAM算法、感知、自主导航、路径规划等。</w:t>
            </w:r>
          </w:p>
        </w:tc>
        <w:tc>
          <w:tcPr>
            <w:tcW w:w="382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3.2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能够针对工业机器人复杂系统的设计方案，进行单元（部件）结构设计、计算、建模和仿真分析等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ascii="宋体" w:hAnsi="宋体" w:eastAsia="宋体" w:cs="仿宋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4.1</w:t>
            </w:r>
            <w:r>
              <w:rPr>
                <w:rFonts w:hint="eastAsia" w:cs="宋体"/>
                <w:color w:val="00000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仿宋"/>
                <w:szCs w:val="21"/>
                <w:highlight w:val="none"/>
              </w:rPr>
              <w:t>能够将科学原理和工程方法应用于设计和规划解决工业机器人系统</w:t>
            </w:r>
          </w:p>
          <w:p>
            <w:pPr>
              <w:shd w:val="clear" w:color="auto" w:fill="FFFFFF"/>
              <w:spacing w:before="75" w:after="75"/>
              <w:ind w:right="75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Cs w:val="21"/>
                <w:highlight w:val="none"/>
              </w:rPr>
              <w:t>复杂工程问题及工程项目。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3.设计/开发解决方案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素质目标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目标3：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机器人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系统进化趋势，根据市场需求，学生运用课堂知识，学会分析解决问题的方法，提出创新性方案，优化已有的技术。</w:t>
            </w:r>
          </w:p>
        </w:tc>
        <w:tc>
          <w:tcPr>
            <w:tcW w:w="382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12.2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Cs w:val="21"/>
              </w:rPr>
              <w:t xml:space="preserve">能够通过有效手段，掌握自主学习方法， </w:t>
            </w:r>
            <w:r>
              <w:rPr>
                <w:rFonts w:hint="eastAsia" w:ascii="宋体" w:hAnsi="宋体" w:eastAsia="宋体"/>
                <w:szCs w:val="21"/>
              </w:rPr>
              <w:t>能够持续</w:t>
            </w:r>
            <w:r>
              <w:rPr>
                <w:rFonts w:ascii="宋体" w:hAnsi="宋体" w:eastAsia="宋体"/>
                <w:szCs w:val="21"/>
              </w:rPr>
              <w:t>学习</w:t>
            </w:r>
            <w:r>
              <w:rPr>
                <w:rFonts w:hint="eastAsia" w:ascii="宋体" w:hAnsi="宋体" w:eastAsia="宋体"/>
                <w:szCs w:val="21"/>
              </w:rPr>
              <w:t>并</w:t>
            </w:r>
            <w:r>
              <w:rPr>
                <w:rFonts w:ascii="宋体" w:hAnsi="宋体" w:eastAsia="宋体"/>
                <w:szCs w:val="21"/>
              </w:rPr>
              <w:t>适应社会</w:t>
            </w:r>
            <w:r>
              <w:rPr>
                <w:rFonts w:hint="eastAsia" w:ascii="宋体" w:hAnsi="宋体" w:eastAsia="宋体"/>
                <w:szCs w:val="21"/>
              </w:rPr>
              <w:t>的</w:t>
            </w:r>
            <w:r>
              <w:rPr>
                <w:rFonts w:ascii="宋体" w:hAnsi="宋体" w:eastAsia="宋体"/>
                <w:szCs w:val="21"/>
              </w:rPr>
              <w:t>进步</w:t>
            </w:r>
            <w:r>
              <w:rPr>
                <w:rFonts w:hint="eastAsia" w:ascii="宋体" w:hAnsi="宋体" w:eastAsia="宋体"/>
                <w:szCs w:val="21"/>
              </w:rPr>
              <w:t>和</w:t>
            </w:r>
            <w:r>
              <w:rPr>
                <w:rFonts w:ascii="宋体" w:hAnsi="宋体" w:eastAsia="宋体"/>
                <w:szCs w:val="21"/>
              </w:rPr>
              <w:t>发展。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12.终身学习</w:t>
            </w:r>
          </w:p>
        </w:tc>
      </w:tr>
    </w:tbl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（一）理论教学</w:t>
      </w:r>
    </w:p>
    <w:tbl>
      <w:tblPr>
        <w:tblStyle w:val="6"/>
        <w:tblW w:w="86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32"/>
        <w:gridCol w:w="4361"/>
        <w:gridCol w:w="1824"/>
        <w:gridCol w:w="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教学模块 </w:t>
            </w:r>
          </w:p>
        </w:tc>
        <w:tc>
          <w:tcPr>
            <w:tcW w:w="5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主要教学内容与策略</w:t>
            </w:r>
          </w:p>
        </w:tc>
        <w:tc>
          <w:tcPr>
            <w:tcW w:w="178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学习任务安排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53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基础原理与编程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ROS项目开发流程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ROS话题编程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ROS服务编程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ROS机械臂控制系统设计方法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ROS话题编程，ROS服务编程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思政元素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：操作系统卡脖子案例。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在线下教学过程中采用电子教案、经典案例。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pacing w:before="51"/>
              <w:ind w:left="133" w:right="97" w:hanging="1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课前：熟悉各类移动机器人</w:t>
            </w:r>
          </w:p>
          <w:p>
            <w:pPr>
              <w:adjustRightInd w:val="0"/>
              <w:ind w:left="119" w:right="9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课堂：了解移动机器人主要技术要点</w:t>
            </w:r>
          </w:p>
          <w:p>
            <w:pPr>
              <w:adjustRightInd w:val="0"/>
              <w:spacing w:before="1"/>
              <w:ind w:left="130" w:right="97" w:hanging="1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课后：复习课堂知识与案例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目标1</w:t>
            </w:r>
          </w:p>
          <w:p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53" w:type="dxa"/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ROS常用组件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 Launch启动文件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 TF坐标变换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ROS常用可视化工具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ROSLaunch启动文件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TF坐标变换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在线下教学过程中采用电子教案、经典案例。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pacing w:before="51"/>
              <w:ind w:left="133" w:right="97" w:hanging="14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课前：熟悉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Linux的基本操作</w:t>
            </w:r>
          </w:p>
          <w:p>
            <w:pPr>
              <w:adjustRightInd w:val="0"/>
              <w:ind w:left="119" w:right="97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课堂：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ROS常用组件使用</w:t>
            </w:r>
          </w:p>
          <w:p>
            <w:pPr>
              <w:adjustRightInd w:val="0"/>
              <w:spacing w:before="51"/>
              <w:ind w:left="133" w:right="97" w:hanging="14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课后：复习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ROS搭建及使用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目标1</w:t>
            </w:r>
          </w:p>
          <w:p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053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机械臂操作平台MoveIt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MoveIt系统架构简介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MoveIt可视化配置流程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MoveIt可视化控制方法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MoveIt可视化配置流程，MoveIt可视化控制方法。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结合多媒体教学、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课堂实操演示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pacing w:before="51"/>
              <w:ind w:left="133" w:right="97" w:hanging="14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课前：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预习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MoveIt系统</w:t>
            </w:r>
          </w:p>
          <w:p>
            <w:pPr>
              <w:adjustRightInd w:val="0"/>
              <w:ind w:left="119" w:right="97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课堂：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MoveIt系统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可视化配置</w:t>
            </w:r>
          </w:p>
          <w:p>
            <w:pPr>
              <w:adjustRightInd w:val="0"/>
              <w:spacing w:before="1"/>
              <w:ind w:left="130" w:right="97" w:hanging="11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课后：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MoveIt系统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练习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目标1</w:t>
            </w:r>
          </w:p>
          <w:p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053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机械臂仿真系统构建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与仿真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ROS中的控制器插件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机械臂仿真框架介绍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MoveIt+Gazebo搭建仿真环境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MoveIt+Gazebo搭建仿真环境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优质软件是国家科技力量的显著标志之一。</w:t>
            </w:r>
          </w:p>
          <w:p>
            <w:pPr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实例过程分析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增强课堂教学吸引力，提升课堂教学效果。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pacing w:before="51"/>
              <w:ind w:left="133" w:right="97" w:hanging="14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课前：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机械臂建模方法</w:t>
            </w:r>
          </w:p>
          <w:p>
            <w:pPr>
              <w:adjustRightInd w:val="0"/>
              <w:ind w:left="119" w:right="97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课堂：学习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MoveIt+Gazebo搭建仿真环境</w:t>
            </w:r>
          </w:p>
          <w:p>
            <w:pPr>
              <w:adjustRightInd w:val="0"/>
              <w:spacing w:before="51"/>
              <w:ind w:left="133" w:right="97" w:hanging="14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课后：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CSDN 、B站等网络资源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自我学习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MoveIt+Gazebo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上机练习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目标1</w:t>
            </w:r>
          </w:p>
          <w:p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1053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MoveIt编程方法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关节空间运动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笛卡尔空间运动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自主避障运动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圆弧运动规划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轨迹重定义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更换运动学插件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笛卡尔空间运动，自主避障运动、圆弧运动规划。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思政元素：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课堂讲解、启发问答、讨论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结合多媒体教学、课堂实操演示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pacing w:before="51"/>
              <w:ind w:left="133" w:right="97" w:hanging="14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课前：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了解自主避障运动</w:t>
            </w:r>
          </w:p>
          <w:p>
            <w:pPr>
              <w:adjustRightInd w:val="0"/>
              <w:ind w:left="119" w:right="97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课堂：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MoveIt编程方法</w:t>
            </w:r>
          </w:p>
          <w:p>
            <w:pPr>
              <w:adjustRightInd w:val="0"/>
              <w:spacing w:before="1"/>
              <w:ind w:left="130" w:right="97" w:hanging="1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课后：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CSDN 、B站等网络资源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自我学习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MoveIt编程上机练习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目标2</w:t>
            </w:r>
          </w:p>
          <w:p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1053" w:type="dxa"/>
            <w:vAlign w:val="center"/>
          </w:tcPr>
          <w:p>
            <w:pPr>
              <w:adjustRightInd w:val="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高级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ROS机械臂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主题1-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ROS机器视觉与机械臂抓取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OpenCV应用，</w:t>
            </w:r>
            <w:r>
              <w:rPr>
                <w:rStyle w:val="9"/>
                <w:rFonts w:hint="eastAsia" w:ascii="宋体" w:hAnsi="宋体" w:cs="宋体"/>
                <w:color w:val="auto"/>
                <w:u w:val="none"/>
              </w:rPr>
              <w:t>单目视觉传感器的使用</w:t>
            </w:r>
            <w:r>
              <w:rPr>
                <w:rStyle w:val="9"/>
                <w:rFonts w:hint="eastAsia" w:cs="宋体"/>
                <w:color w:val="auto"/>
                <w:u w:val="none"/>
                <w:lang w:eastAsia="zh-CN"/>
              </w:rPr>
              <w:t>，</w:t>
            </w:r>
            <w:r>
              <w:rPr>
                <w:rStyle w:val="9"/>
                <w:rFonts w:hint="eastAsia" w:ascii="宋体" w:hAnsi="宋体" w:cs="宋体"/>
                <w:color w:val="auto"/>
                <w:u w:val="none"/>
              </w:rPr>
              <w:t>相机标定</w:t>
            </w:r>
            <w:r>
              <w:rPr>
                <w:rStyle w:val="9"/>
                <w:rFonts w:hint="eastAsia" w:cs="宋体"/>
                <w:color w:val="auto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摄像头驱动与ROS图像接口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物体识别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机械臂抓取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相机内参与外参标定、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体识别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机械臂抓取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adjustRightInd w:val="0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课堂讲解、启发问答、讨论。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思政元素：</w:t>
            </w:r>
          </w:p>
          <w:p>
            <w:pPr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课堂讲解、启发问答、讨论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结合多媒体教学、课堂实操演示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ind w:left="119" w:right="97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课前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复习OpenCV/机器视觉应用</w:t>
            </w:r>
          </w:p>
          <w:p>
            <w:pPr>
              <w:adjustRightInd w:val="0"/>
              <w:ind w:left="119" w:right="97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课中：OpenCV应用+物体识别+驱动实现物体抓取。</w:t>
            </w:r>
          </w:p>
          <w:p>
            <w:pPr>
              <w:adjustRightInd w:val="0"/>
              <w:spacing w:before="1"/>
              <w:ind w:left="130" w:right="97" w:hanging="1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课后：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CSDN 、B站等网络资源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自我学习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算法上机练习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目标1</w:t>
            </w:r>
          </w:p>
          <w:p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1053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高级ROS机械臂主题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-控制系统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案例研究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ROS-Industrial架构介绍，ROS-Industrial核心应用，ROS-Industrial实现原理，ROS控制系统设计方法，ROBCELL控制系统剖析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ROS-Industrial核心应用，ROS控制系统设计方法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adjustRightInd w:val="0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课堂讲解、启发问答、讨论。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思政元素：</w:t>
            </w:r>
          </w:p>
          <w:p>
            <w:pPr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课堂讲解、启发问答、讨论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结合多媒体教学、课堂实操演示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pacing w:before="1"/>
              <w:ind w:left="130" w:right="97" w:hanging="11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课前：了解ROS机械臂在应用中存在问题。</w:t>
            </w:r>
          </w:p>
          <w:p>
            <w:pPr>
              <w:adjustRightInd w:val="0"/>
              <w:spacing w:before="1"/>
              <w:ind w:left="130" w:right="97" w:hanging="11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课中：ROS-Industrial实现原理，ROS控制系统设计方法。</w:t>
            </w:r>
          </w:p>
          <w:p>
            <w:pPr>
              <w:adjustRightInd w:val="0"/>
              <w:spacing w:before="1"/>
              <w:ind w:left="130" w:right="97" w:hanging="11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课后：ROS-Industrial核心应用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（二）实践教学</w:t>
      </w:r>
    </w:p>
    <w:tbl>
      <w:tblPr>
        <w:tblStyle w:val="6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063"/>
        <w:gridCol w:w="850"/>
        <w:gridCol w:w="3544"/>
        <w:gridCol w:w="850"/>
        <w:gridCol w:w="993"/>
        <w:gridCol w:w="8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实践类型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1063" w:type="dxa"/>
            <w:vAlign w:val="center"/>
          </w:tcPr>
          <w:p>
            <w:pPr>
              <w:outlineLvl w:val="0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ROS通信编程与Launch文件使用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ROS通信系统、Launch文件使用。</w:t>
            </w:r>
          </w:p>
          <w:p>
            <w:pPr>
              <w:adjustRightInd w:val="0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Launch文件使用</w:t>
            </w:r>
          </w:p>
          <w:p>
            <w:pPr>
              <w:adjustRightInd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要求学生具有认真、严谨、细致的科学态度及团队合作精神。</w:t>
            </w:r>
          </w:p>
        </w:tc>
        <w:tc>
          <w:tcPr>
            <w:tcW w:w="850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1"/>
              </w:rPr>
              <w:t>实验2人一组，须完成实验报告。实验报告</w:t>
            </w:r>
            <w:r>
              <w:rPr>
                <w:rFonts w:hint="eastAsia" w:ascii="Times New Roman" w:hAnsi="Times New Roman" w:cs="Times New Roman"/>
                <w:szCs w:val="21"/>
              </w:rPr>
              <w:t>含有数据记录与分析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85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1063" w:type="dxa"/>
            <w:vAlign w:val="center"/>
          </w:tcPr>
          <w:p>
            <w:pPr>
              <w:outlineLv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ROS可视化工具启动与使用</w:t>
            </w:r>
          </w:p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RViz、Gazebo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QT可视化工具使用。</w:t>
            </w:r>
          </w:p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RViz、Gazebo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可视化工具使用，如绘制速度曲线等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1"/>
              </w:rPr>
              <w:t>实验2人一组，</w:t>
            </w:r>
            <w:r>
              <w:rPr>
                <w:rFonts w:hint="eastAsia" w:ascii="Times New Roman" w:hAnsi="Times New Roman" w:cs="Times New Roman"/>
                <w:szCs w:val="21"/>
              </w:rPr>
              <w:t>记录数据并</w:t>
            </w:r>
            <w:r>
              <w:rPr>
                <w:rFonts w:ascii="Times New Roman" w:hAnsi="Times New Roman" w:cs="Times New Roman"/>
                <w:szCs w:val="21"/>
              </w:rPr>
              <w:t>完成</w:t>
            </w:r>
            <w:r>
              <w:rPr>
                <w:rFonts w:hint="eastAsia" w:ascii="Times New Roman" w:hAnsi="Times New Roman" w:cs="Times New Roman"/>
                <w:szCs w:val="21"/>
              </w:rPr>
              <w:t>实验报告。</w:t>
            </w:r>
            <w:r>
              <w:rPr>
                <w:rFonts w:ascii="Times New Roman" w:hAnsi="Times New Roman" w:cs="Times New Roman"/>
                <w:szCs w:val="21"/>
              </w:rPr>
              <w:t>实验报告</w:t>
            </w:r>
            <w:r>
              <w:rPr>
                <w:rFonts w:hint="eastAsia" w:ascii="Times New Roman" w:hAnsi="Times New Roman" w:cs="Times New Roman"/>
                <w:szCs w:val="21"/>
              </w:rPr>
              <w:t>含有数据记录与分析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85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1063" w:type="dxa"/>
            <w:vAlign w:val="center"/>
          </w:tcPr>
          <w:p>
            <w:pPr>
              <w:outlineLvl w:val="0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lang w:val="en-US" w:eastAsia="zh-CN"/>
              </w:rPr>
              <w:t>机械被仿真与运动学功能配置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Style w:val="9"/>
                <w:rFonts w:hint="eastAsia" w:cs="宋体"/>
                <w:color w:val="auto"/>
                <w:u w:val="none"/>
                <w:lang w:val="en-US" w:eastAsia="zh-CN"/>
              </w:rPr>
              <w:t>MoveIt可视化配置、机械臂仿真环境搭建、机械臂运动学功能配置</w:t>
            </w:r>
            <w:r>
              <w:rPr>
                <w:rStyle w:val="9"/>
                <w:rFonts w:hint="eastAsia" w:cs="宋体"/>
                <w:color w:val="auto"/>
                <w:u w:val="none"/>
                <w:lang w:eastAsia="zh-CN"/>
              </w:rPr>
              <w:t>。</w:t>
            </w:r>
          </w:p>
          <w:p>
            <w:pPr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/>
                <w:szCs w:val="21"/>
              </w:rPr>
              <w:t>机械臂仿真环境搭建、机械臂运动学功能配置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实验2人一组，</w:t>
            </w:r>
            <w:r>
              <w:rPr>
                <w:rFonts w:hint="eastAsia" w:ascii="Times New Roman" w:hAnsi="Times New Roman" w:cs="Times New Roman"/>
                <w:szCs w:val="21"/>
              </w:rPr>
              <w:t>记录数据并</w:t>
            </w:r>
            <w:r>
              <w:rPr>
                <w:rFonts w:ascii="Times New Roman" w:hAnsi="Times New Roman" w:cs="Times New Roman"/>
                <w:szCs w:val="21"/>
              </w:rPr>
              <w:t>完成</w:t>
            </w:r>
            <w:r>
              <w:rPr>
                <w:rFonts w:hint="eastAsia" w:ascii="Times New Roman" w:hAnsi="Times New Roman" w:cs="Times New Roman"/>
                <w:szCs w:val="21"/>
              </w:rPr>
              <w:t>实验报告。</w:t>
            </w:r>
            <w:r>
              <w:rPr>
                <w:rFonts w:ascii="Times New Roman" w:hAnsi="Times New Roman" w:cs="Times New Roman"/>
                <w:szCs w:val="21"/>
              </w:rPr>
              <w:t>实验报告</w:t>
            </w:r>
            <w:r>
              <w:rPr>
                <w:rFonts w:hint="eastAsia" w:ascii="Times New Roman" w:hAnsi="Times New Roman" w:cs="Times New Roman"/>
                <w:szCs w:val="21"/>
              </w:rPr>
              <w:t>含有数据记录与分析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85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1063" w:type="dxa"/>
            <w:vAlign w:val="center"/>
          </w:tcPr>
          <w:p>
            <w:pPr>
              <w:outlineLvl w:val="0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lang w:val="en-US" w:eastAsia="zh-CN"/>
              </w:rPr>
              <w:t>机械臂抓取应用开发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Style w:val="9"/>
                <w:rFonts w:hint="eastAsia" w:cs="宋体"/>
                <w:color w:val="auto"/>
                <w:u w:val="none"/>
                <w:lang w:val="en-US" w:eastAsia="zh-CN"/>
              </w:rPr>
              <w:t>OpenCV的应用，机械臂运动规划编程、机械臂抓取</w:t>
            </w:r>
            <w:r>
              <w:rPr>
                <w:rStyle w:val="9"/>
                <w:rFonts w:hint="eastAsia" w:cs="宋体"/>
                <w:color w:val="auto"/>
                <w:u w:val="none"/>
                <w:lang w:eastAsia="zh-CN"/>
              </w:rPr>
              <w:t>。</w:t>
            </w:r>
          </w:p>
          <w:p>
            <w:pPr>
              <w:adjustRightInd w:val="0"/>
              <w:rPr>
                <w:rFonts w:hint="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/>
                <w:szCs w:val="21"/>
                <w:lang w:val="en-US" w:eastAsia="zh-CN"/>
              </w:rPr>
              <w:t>目标识别，机械臂运动规划编程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adjustRightInd w:val="0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实验2人一组，</w:t>
            </w:r>
            <w:r>
              <w:rPr>
                <w:rFonts w:hint="eastAsia" w:ascii="Times New Roman" w:hAnsi="Times New Roman" w:cs="Times New Roman"/>
                <w:szCs w:val="21"/>
              </w:rPr>
              <w:t>记录数据并</w:t>
            </w:r>
            <w:r>
              <w:rPr>
                <w:rFonts w:ascii="Times New Roman" w:hAnsi="Times New Roman" w:cs="Times New Roman"/>
                <w:szCs w:val="21"/>
              </w:rPr>
              <w:t>完成</w:t>
            </w:r>
            <w:r>
              <w:rPr>
                <w:rFonts w:hint="eastAsia" w:ascii="Times New Roman" w:hAnsi="Times New Roman" w:cs="Times New Roman"/>
                <w:szCs w:val="21"/>
              </w:rPr>
              <w:t>实验报告。</w:t>
            </w:r>
            <w:r>
              <w:rPr>
                <w:rFonts w:ascii="Times New Roman" w:hAnsi="Times New Roman" w:cs="Times New Roman"/>
                <w:szCs w:val="21"/>
              </w:rPr>
              <w:t>实验报告</w:t>
            </w:r>
            <w:r>
              <w:rPr>
                <w:rFonts w:hint="eastAsia" w:ascii="Times New Roman" w:hAnsi="Times New Roman" w:cs="Times New Roman"/>
                <w:szCs w:val="21"/>
              </w:rPr>
              <w:t>含有数据记录与分析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85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1063" w:type="dxa"/>
            <w:vAlign w:val="center"/>
          </w:tcPr>
          <w:p>
            <w:pPr>
              <w:outlineLvl w:val="0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lang w:val="en-US" w:eastAsia="zh-CN"/>
              </w:rPr>
              <w:t>智能分拣系统开发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rPr>
                <w:rStyle w:val="9"/>
                <w:rFonts w:hint="eastAsia" w:cs="宋体"/>
                <w:color w:val="auto"/>
                <w:u w:val="none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Style w:val="9"/>
                <w:rFonts w:hint="eastAsia" w:cs="宋体"/>
                <w:color w:val="auto"/>
                <w:u w:val="none"/>
                <w:lang w:val="en-US" w:eastAsia="zh-CN"/>
              </w:rPr>
              <w:t>机械臂开发，OpenCV应用，机械臂抓取</w:t>
            </w:r>
            <w:r>
              <w:rPr>
                <w:rStyle w:val="9"/>
                <w:rFonts w:hint="eastAsia" w:cs="宋体"/>
                <w:color w:val="auto"/>
                <w:u w:val="none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Style w:val="9"/>
                <w:rFonts w:hint="eastAsia" w:cs="宋体"/>
                <w:color w:val="auto"/>
                <w:u w:val="none"/>
                <w:lang w:val="en-US" w:eastAsia="zh-CN"/>
              </w:rPr>
              <w:t>机械臂开发，机械臂抓取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实验2人一组，</w:t>
            </w:r>
            <w:r>
              <w:rPr>
                <w:rFonts w:hint="eastAsia" w:ascii="Times New Roman" w:hAnsi="Times New Roman" w:cs="Times New Roman"/>
                <w:szCs w:val="21"/>
              </w:rPr>
              <w:t>记录数据并</w:t>
            </w:r>
            <w:r>
              <w:rPr>
                <w:rFonts w:ascii="Times New Roman" w:hAnsi="Times New Roman" w:cs="Times New Roman"/>
                <w:szCs w:val="21"/>
              </w:rPr>
              <w:t>完成</w:t>
            </w:r>
            <w:r>
              <w:rPr>
                <w:rFonts w:hint="eastAsia" w:ascii="Times New Roman" w:hAnsi="Times New Roman" w:cs="Times New Roman"/>
                <w:szCs w:val="21"/>
              </w:rPr>
              <w:t>实验报告。</w:t>
            </w:r>
            <w:r>
              <w:rPr>
                <w:rFonts w:ascii="Times New Roman" w:hAnsi="Times New Roman" w:cs="Times New Roman"/>
                <w:szCs w:val="21"/>
              </w:rPr>
              <w:t>实验报告</w:t>
            </w:r>
            <w:r>
              <w:rPr>
                <w:rFonts w:hint="eastAsia" w:ascii="Times New Roman" w:hAnsi="Times New Roman" w:cs="Times New Roman"/>
                <w:szCs w:val="21"/>
              </w:rPr>
              <w:t>含有数据记录与分析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85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7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备注： 项目类型填写验证、综合、设计、训练等。</w:t>
            </w:r>
          </w:p>
        </w:tc>
      </w:tr>
    </w:tbl>
    <w:p>
      <w:pPr>
        <w:snapToGrid w:val="0"/>
        <w:ind w:firstLine="420"/>
        <w:rPr>
          <w:rFonts w:hint="eastAsia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napToGrid w:val="0"/>
        <w:spacing w:line="360" w:lineRule="auto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考核与评价是对课程教学目标中的知识目标、能力目标和素质目标等进行综合评价。在本课程中，学生的最终成绩是由平时成绩、期末成绩3个部分组成。</w:t>
      </w:r>
    </w:p>
    <w:p>
      <w:pPr>
        <w:snapToGrid w:val="0"/>
        <w:spacing w:line="360" w:lineRule="auto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 平时成绩（占总成绩的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/>
          <w:sz w:val="21"/>
          <w:szCs w:val="21"/>
        </w:rPr>
        <w:t>0%）：采用百分制。平时成绩分作业（占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10</w:t>
      </w:r>
      <w:r>
        <w:rPr>
          <w:rFonts w:ascii="Times New Roman" w:hAnsi="Times New Roman" w:cs="Times New Roman"/>
          <w:sz w:val="21"/>
          <w:szCs w:val="21"/>
        </w:rPr>
        <w:t>%）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实验成绩（30%）、</w:t>
      </w:r>
      <w:r>
        <w:rPr>
          <w:rFonts w:ascii="Times New Roman" w:hAnsi="Times New Roman" w:cs="Times New Roman"/>
          <w:sz w:val="21"/>
          <w:szCs w:val="21"/>
        </w:rPr>
        <w:t>考勤（占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ascii="Times New Roman" w:hAnsi="Times New Roman" w:cs="Times New Roman"/>
          <w:sz w:val="21"/>
          <w:szCs w:val="21"/>
        </w:rPr>
        <w:t>0%）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三</w:t>
      </w:r>
      <w:r>
        <w:rPr>
          <w:rFonts w:ascii="Times New Roman" w:hAnsi="Times New Roman" w:cs="Times New Roman"/>
          <w:sz w:val="21"/>
          <w:szCs w:val="21"/>
        </w:rPr>
        <w:t>个部分。评分标准如下表：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69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78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6944" w:type="dxa"/>
            <w:vAlign w:val="center"/>
          </w:tcPr>
          <w:p>
            <w:pPr>
              <w:ind w:firstLine="2108" w:firstLineChars="100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ind w:firstLine="422" w:firstLineChars="20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4" w:type="dxa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作业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2.实验成绩；3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优秀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6944" w:type="dxa"/>
          </w:tcPr>
          <w:p>
            <w:pPr>
              <w:numPr>
                <w:ilvl w:val="0"/>
                <w:numId w:val="1"/>
              </w:num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作业书写工整、书面整洁；90％以上的习题解答正确。</w:t>
            </w:r>
          </w:p>
          <w:p>
            <w:pPr>
              <w:numPr>
                <w:ilvl w:val="0"/>
                <w:numId w:val="1"/>
              </w:num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  <w:lang w:val="en-US" w:eastAsia="zh-CN"/>
              </w:rPr>
              <w:t>实验结果、数据正确，实验态度端正、实验报告书写规范。</w:t>
            </w:r>
          </w:p>
          <w:p>
            <w:p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．考勤无迟到、缺勤。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良好</w:t>
            </w:r>
          </w:p>
          <w:p>
            <w:pPr>
              <w:spacing w:line="329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6944" w:type="dxa"/>
          </w:tcPr>
          <w:p>
            <w:pPr>
              <w:numPr>
                <w:ilvl w:val="0"/>
                <w:numId w:val="2"/>
              </w:num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作业书写工整、书面整洁；80％以上的习题解答正确。</w:t>
            </w:r>
          </w:p>
          <w:p>
            <w:pPr>
              <w:numPr>
                <w:ilvl w:val="0"/>
                <w:numId w:val="2"/>
              </w:num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  <w:lang w:val="en-US" w:eastAsia="zh-CN"/>
              </w:rPr>
              <w:t>实验结果、数据基本正确，实验态度端正、实验报告书写规范。</w:t>
            </w:r>
          </w:p>
          <w:p>
            <w:p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．迟到、缺勤占考勤记录的10%。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spacing w:line="38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中等</w:t>
            </w:r>
          </w:p>
          <w:p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6944" w:type="dxa"/>
          </w:tcPr>
          <w:p>
            <w:pPr>
              <w:numPr>
                <w:ilvl w:val="0"/>
                <w:numId w:val="3"/>
              </w:num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作业书写工整、书面整洁；70％以上的习题解答正确。</w:t>
            </w:r>
          </w:p>
          <w:p>
            <w:pPr>
              <w:numPr>
                <w:ilvl w:val="0"/>
                <w:numId w:val="3"/>
              </w:num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  <w:lang w:val="en-US" w:eastAsia="zh-CN"/>
              </w:rPr>
              <w:t>实验结果、数据基本正确，实验态度端正、实验报告书写规范。</w:t>
            </w:r>
          </w:p>
          <w:p>
            <w:p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．迟到、缺勤占考勤记录的20%。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及格</w:t>
            </w:r>
          </w:p>
          <w:p>
            <w:pPr>
              <w:spacing w:line="38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6944" w:type="dxa"/>
          </w:tcPr>
          <w:p>
            <w:pPr>
              <w:numPr>
                <w:ilvl w:val="0"/>
                <w:numId w:val="4"/>
              </w:num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作业书写较工整、书面较整洁；60％以上的习题解答正确。</w:t>
            </w:r>
          </w:p>
          <w:p>
            <w:pPr>
              <w:numPr>
                <w:ilvl w:val="0"/>
                <w:numId w:val="4"/>
              </w:num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  <w:lang w:val="en-US" w:eastAsia="zh-CN"/>
              </w:rPr>
              <w:t>实验结果、数据基本正确，实验态度端正、实验报告书写基本规范。</w:t>
            </w:r>
          </w:p>
          <w:p>
            <w:pPr>
              <w:spacing w:before="45" w:line="280" w:lineRule="exact"/>
              <w:ind w:left="406" w:hanging="406" w:hangingChars="1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. 迟到、缺勤占考勤记录的30%。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spacing w:line="272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不及格</w:t>
            </w:r>
          </w:p>
          <w:p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6944" w:type="dxa"/>
          </w:tcPr>
          <w:p>
            <w:pPr>
              <w:numPr>
                <w:ilvl w:val="0"/>
                <w:numId w:val="5"/>
              </w:num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字迹模糊、卷面书写零乱；超过40％的习题解答不正确。</w:t>
            </w:r>
          </w:p>
          <w:p>
            <w:pPr>
              <w:numPr>
                <w:ilvl w:val="0"/>
                <w:numId w:val="5"/>
              </w:num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  <w:lang w:val="en-US" w:eastAsia="zh-CN"/>
              </w:rPr>
              <w:t>实验结果、数据基本正确，实验态度端正、实验报告书写基本规范。</w:t>
            </w:r>
          </w:p>
          <w:p>
            <w:pPr>
              <w:spacing w:line="267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．迟到、缺勤占考勤记录的40%以上。</w:t>
            </w:r>
          </w:p>
        </w:tc>
      </w:tr>
    </w:tbl>
    <w:p>
      <w:pPr>
        <w:snapToGrid w:val="0"/>
        <w:spacing w:line="360" w:lineRule="auto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2.期末考查（占总成绩的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/>
          <w:sz w:val="21"/>
          <w:szCs w:val="21"/>
        </w:rPr>
        <w:t>0%）采用百分制。期末考查为大作业形式，考核内容和分值分配情况请见下表：</w:t>
      </w:r>
    </w:p>
    <w:tbl>
      <w:tblPr>
        <w:tblStyle w:val="6"/>
        <w:tblW w:w="84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5088"/>
        <w:gridCol w:w="798"/>
        <w:gridCol w:w="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91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ROS基础原理与编程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常用组件</w:t>
            </w:r>
          </w:p>
        </w:tc>
        <w:tc>
          <w:tcPr>
            <w:tcW w:w="5088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如何根据需求，通过查阅资料对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ROS系统进行结构、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设计。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ROS的搭建、常用工具使用、建立通信机制、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Launch文件等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pacing w:val="-1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pacing w:val="-10"/>
                <w:sz w:val="21"/>
                <w:szCs w:val="21"/>
              </w:rPr>
              <w:t>目标1目标</w:t>
            </w:r>
            <w:r>
              <w:rPr>
                <w:rFonts w:ascii="Times New Roman" w:hAnsi="Times New Roman" w:cs="Times New Roman" w:eastAsiaTheme="minorEastAsia"/>
                <w:spacing w:val="-4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91" w:type="dxa"/>
            <w:vAlign w:val="center"/>
          </w:tcPr>
          <w:p>
            <w:pPr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机械臂仿真系统构建与仿真、</w:t>
            </w:r>
          </w:p>
        </w:tc>
        <w:tc>
          <w:tcPr>
            <w:tcW w:w="5088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333333"/>
                <w:sz w:val="21"/>
                <w:szCs w:val="21"/>
                <w:lang w:val="en-US" w:eastAsia="zh-CN"/>
              </w:rPr>
              <w:t>结合设计，对符合要求的机械臂进行建模、构建、仿真、系统采集参数进行可视化处理等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EastAsia"/>
                <w:spacing w:val="-10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 w:eastAsiaTheme="minorEastAsia"/>
                <w:spacing w:val="-4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Theme="minorEastAsia"/>
                <w:spacing w:val="-10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 w:eastAsiaTheme="minorEastAsia"/>
                <w:spacing w:val="-4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91" w:type="dxa"/>
            <w:vAlign w:val="center"/>
          </w:tcPr>
          <w:p>
            <w:pPr>
              <w:outlineLvl w:val="0"/>
              <w:rPr>
                <w:rFonts w:hint="default" w:ascii="Times New Roman" w:hAnsi="Times New Roman" w:cs="Times New Roman"/>
                <w:color w:val="000000" w:themeColor="text1"/>
                <w:sz w:val="2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机械臂操作平台MoveIt、MoveIt编程方法</w:t>
            </w:r>
          </w:p>
          <w:p>
            <w:pPr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MoveIt+Gazebo搭建仿真环境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关节空间运动，笛卡尔空间运动，自主避障运动、圆弧运动规划，轨迹重定义，更换运动学插件等。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pacing w:val="-10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 w:eastAsiaTheme="minorEastAsia"/>
                <w:spacing w:val="-4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EastAsia"/>
                <w:spacing w:val="-10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 w:eastAsiaTheme="minorEastAsia"/>
                <w:spacing w:val="-4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91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高级ROS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机械臂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主题</w:t>
            </w:r>
          </w:p>
        </w:tc>
        <w:tc>
          <w:tcPr>
            <w:tcW w:w="5088" w:type="dxa"/>
            <w:vAlign w:val="center"/>
          </w:tcPr>
          <w:p>
            <w:pPr>
              <w:adjustRightInd w:val="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根据实际需要，对机械臂系统进行设计，包括传感、抓取、定位、驱动等技术应用及融合；融入最新科学技术--人工智能、机器人、机械设计等。</w:t>
            </w:r>
          </w:p>
          <w:p>
            <w:pPr>
              <w:adjustRightInd w:val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EastAsia"/>
                <w:spacing w:val="-10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 w:eastAsiaTheme="minorEastAsia"/>
                <w:spacing w:val="-4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Theme="minorEastAsia"/>
                <w:spacing w:val="-10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 w:eastAsiaTheme="minorEastAsia"/>
                <w:spacing w:val="-4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</w:tbl>
    <w:tbl>
      <w:tblPr>
        <w:tblStyle w:val="7"/>
        <w:tblpPr w:leftFromText="180" w:rightFromText="180" w:vertAnchor="text" w:horzAnchor="margin" w:tblpY="78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3"/>
        <w:gridCol w:w="6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269" w:type="dxa"/>
            <w:vAlign w:val="center"/>
          </w:tcPr>
          <w:p>
            <w:pPr>
              <w:ind w:firstLine="422" w:firstLineChars="200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Align w:val="center"/>
          </w:tcPr>
          <w:p>
            <w:pPr>
              <w:snapToGrid w:val="0"/>
              <w:ind w:firstLine="210" w:firstLineChars="10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269" w:type="dxa"/>
            <w:vAlign w:val="center"/>
          </w:tcPr>
          <w:p>
            <w:pPr>
              <w:spacing w:before="51" w:line="229" w:lineRule="auto"/>
              <w:ind w:firstLine="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职称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：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副教授</w:t>
            </w:r>
            <w:r>
              <w:rPr>
                <w:rFonts w:ascii="Times New Roman" w:hAnsi="Times New Roman" w:cs="Times New Roman" w:eastAsiaTheme="minorEastAsia"/>
                <w:spacing w:val="9"/>
                <w:sz w:val="20"/>
                <w:szCs w:val="20"/>
              </w:rPr>
              <w:t>，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学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历（位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）：</w:t>
            </w:r>
            <w:r>
              <w:rPr>
                <w:rFonts w:ascii="Times New Roman" w:hAnsi="Times New Roman" w:cs="Times New Roman" w:eastAsiaTheme="minorEastAsia"/>
                <w:spacing w:val="8"/>
                <w:sz w:val="20"/>
                <w:szCs w:val="20"/>
              </w:rPr>
              <w:t>硕士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研究生以上</w:t>
            </w:r>
          </w:p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其他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：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具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有硕士研究生及以上学历的工程师或讲师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269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周次：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节次：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269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pacing w:val="-8"/>
                <w:position w:val="7"/>
                <w:sz w:val="17"/>
                <w:szCs w:val="17"/>
              </w:rPr>
              <w:t>√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教室         </w:t>
            </w:r>
            <w:r>
              <w:rPr>
                <w:rFonts w:ascii="Times New Roman" w:hAnsi="Times New Roman" w:cs="Times New Roman"/>
                <w:spacing w:val="-8"/>
                <w:position w:val="7"/>
                <w:sz w:val="17"/>
                <w:szCs w:val="17"/>
              </w:rPr>
              <w:t>√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实验室       □室外场地  </w:t>
            </w:r>
          </w:p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269" w:type="dxa"/>
            <w:vAlign w:val="center"/>
          </w:tcPr>
          <w:p>
            <w:pPr>
              <w:spacing w:before="56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线上方式及时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间安排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：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经与学生沟通另行安排</w:t>
            </w:r>
          </w:p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线下地点及时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间安排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：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经与学生沟通另行安排</w:t>
            </w:r>
          </w:p>
        </w:tc>
      </w:tr>
    </w:tbl>
    <w:p>
      <w:pPr>
        <w:pStyle w:val="11"/>
        <w:numPr>
          <w:ilvl w:val="0"/>
          <w:numId w:val="6"/>
        </w:numPr>
        <w:ind w:firstLineChars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p>
      <w:pPr>
        <w:pStyle w:val="11"/>
        <w:numPr>
          <w:ilvl w:val="0"/>
          <w:numId w:val="6"/>
        </w:numPr>
        <w:ind w:firstLineChars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选用教材</w:t>
      </w:r>
    </w:p>
    <w:p>
      <w:pPr>
        <w:snapToGrid w:val="0"/>
        <w:spacing w:line="360" w:lineRule="auto"/>
        <w:ind w:left="850" w:leftChars="193" w:hanging="4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[1]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彭刚、林天麟等.机器人操作系统ROS应用实践</w:t>
      </w:r>
      <w:r>
        <w:rPr>
          <w:rFonts w:hint="eastAsia"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sz w:val="21"/>
          <w:szCs w:val="21"/>
        </w:rPr>
        <w:t>M]. 北京：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中国工信出版社、电子工业出版社</w:t>
      </w:r>
      <w:r>
        <w:rPr>
          <w:rFonts w:ascii="Times New Roman" w:hAnsi="Times New Roman" w:cs="Times New Roman"/>
          <w:sz w:val="21"/>
          <w:szCs w:val="21"/>
        </w:rPr>
        <w:t>，202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7</w:t>
      </w:r>
      <w:r>
        <w:rPr>
          <w:rFonts w:ascii="Times New Roman" w:hAnsi="Times New Roman" w:cs="Times New Roman"/>
          <w:sz w:val="21"/>
          <w:szCs w:val="21"/>
        </w:rPr>
        <w:t>月。</w:t>
      </w:r>
    </w:p>
    <w:p>
      <w:pPr>
        <w:snapToGrid w:val="0"/>
        <w:spacing w:line="360" w:lineRule="auto"/>
        <w:ind w:left="850" w:leftChars="193" w:hanging="4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[2]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王晓云等.</w:t>
      </w:r>
      <w:r>
        <w:rPr>
          <w:rFonts w:hint="eastAsia" w:ascii="Times New Roman" w:hAnsi="Times New Roman" w:cs="Times New Roman"/>
          <w:sz w:val="21"/>
          <w:szCs w:val="21"/>
        </w:rPr>
        <w:t>ROS机械臂开发与实践[</w:t>
      </w:r>
      <w:r>
        <w:rPr>
          <w:rFonts w:ascii="Times New Roman" w:hAnsi="Times New Roman" w:cs="Times New Roman"/>
          <w:sz w:val="21"/>
          <w:szCs w:val="21"/>
        </w:rPr>
        <w:t>M]. 北京：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化学工业出版社，</w:t>
      </w:r>
      <w:r>
        <w:rPr>
          <w:rFonts w:ascii="Times New Roman" w:hAnsi="Times New Roman" w:cs="Times New Roman"/>
          <w:sz w:val="21"/>
          <w:szCs w:val="21"/>
        </w:rPr>
        <w:t>202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6</w:t>
      </w:r>
      <w:r>
        <w:rPr>
          <w:rFonts w:ascii="Times New Roman" w:hAnsi="Times New Roman" w:cs="Times New Roman"/>
          <w:sz w:val="21"/>
          <w:szCs w:val="21"/>
        </w:rPr>
        <w:t>月。</w:t>
      </w:r>
    </w:p>
    <w:p>
      <w:pPr>
        <w:snapToGrid w:val="0"/>
        <w:spacing w:line="360" w:lineRule="auto"/>
        <w:ind w:left="850" w:leftChars="193" w:hanging="425"/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] </w:t>
      </w:r>
      <w:r>
        <w:rPr>
          <w:rFonts w:hint="eastAsia" w:ascii="Times New Roman" w:hAnsi="Times New Roman" w:cs="Times New Roman"/>
          <w:sz w:val="21"/>
          <w:szCs w:val="21"/>
        </w:rPr>
        <w:t>张新钰、赵虚左</w:t>
      </w:r>
      <w:r>
        <w:rPr>
          <w:rFonts w:ascii="Times New Roman" w:hAnsi="Times New Roman" w:cs="Times New Roman"/>
          <w:sz w:val="21"/>
          <w:szCs w:val="21"/>
        </w:rPr>
        <w:t>等.</w:t>
      </w:r>
      <w:r>
        <w:rPr>
          <w:rFonts w:hint="eastAsia" w:ascii="Times New Roman" w:hAnsi="Times New Roman" w:cs="Times New Roman"/>
          <w:sz w:val="21"/>
          <w:szCs w:val="21"/>
        </w:rPr>
        <w:t>ROS机器人理论与实践[</w:t>
      </w:r>
      <w:r>
        <w:rPr>
          <w:rFonts w:ascii="Times New Roman" w:hAnsi="Times New Roman" w:cs="Times New Roman"/>
          <w:sz w:val="21"/>
          <w:szCs w:val="21"/>
        </w:rPr>
        <w:t>M]..北京：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清华大学</w:t>
      </w:r>
      <w:r>
        <w:rPr>
          <w:rFonts w:ascii="Times New Roman" w:hAnsi="Times New Roman" w:cs="Times New Roman"/>
          <w:sz w:val="21"/>
          <w:szCs w:val="21"/>
        </w:rPr>
        <w:t>出版社，20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23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/>
          <w:sz w:val="21"/>
          <w:szCs w:val="21"/>
        </w:rPr>
        <w:t>月。</w:t>
      </w:r>
    </w:p>
    <w:p>
      <w:pPr>
        <w:spacing w:line="360" w:lineRule="auto"/>
        <w:ind w:firstLine="422" w:firstLineChars="15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napToGrid w:val="0"/>
        <w:spacing w:line="360" w:lineRule="auto"/>
        <w:ind w:left="850" w:leftChars="193" w:hanging="4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[1] </w:t>
      </w:r>
      <w:r>
        <w:rPr>
          <w:rFonts w:hint="eastAsia" w:ascii="Times New Roman" w:hAnsi="Times New Roman" w:cs="Times New Roman"/>
          <w:sz w:val="21"/>
          <w:szCs w:val="21"/>
        </w:rPr>
        <w:t>徐海望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ROS 2机器人编程实战：基于现代C++和Python 3[</w:t>
      </w:r>
      <w:r>
        <w:rPr>
          <w:rFonts w:ascii="Times New Roman" w:hAnsi="Times New Roman" w:cs="Times New Roman"/>
          <w:sz w:val="21"/>
          <w:szCs w:val="21"/>
        </w:rPr>
        <w:t>M].北京：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机械</w:t>
      </w:r>
      <w:r>
        <w:rPr>
          <w:rFonts w:ascii="Times New Roman" w:hAnsi="Times New Roman" w:cs="Times New Roman"/>
          <w:sz w:val="21"/>
          <w:szCs w:val="21"/>
        </w:rPr>
        <w:t>工业出版社,20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23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ascii="Times New Roman" w:hAnsi="Times New Roman" w:cs="Times New Roman"/>
          <w:sz w:val="21"/>
          <w:szCs w:val="21"/>
        </w:rPr>
        <w:t>月。</w:t>
      </w:r>
    </w:p>
    <w:p>
      <w:pPr>
        <w:snapToGrid w:val="0"/>
        <w:spacing w:line="360" w:lineRule="auto"/>
        <w:ind w:left="850" w:leftChars="193" w:hanging="4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[2]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陈雯柏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智能机器人原理与实践</w:t>
      </w:r>
      <w:r>
        <w:rPr>
          <w:rFonts w:hint="eastAsia"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sz w:val="21"/>
          <w:szCs w:val="21"/>
        </w:rPr>
        <w:t>M]. 北京：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清华大学</w:t>
      </w:r>
      <w:r>
        <w:rPr>
          <w:rFonts w:ascii="Times New Roman" w:hAnsi="Times New Roman" w:cs="Times New Roman"/>
          <w:sz w:val="21"/>
          <w:szCs w:val="21"/>
        </w:rPr>
        <w:t>出版社，20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21</w:t>
      </w:r>
      <w:r>
        <w:rPr>
          <w:rFonts w:ascii="Times New Roman" w:hAnsi="Times New Roman" w:cs="Times New Roman"/>
          <w:sz w:val="21"/>
          <w:szCs w:val="21"/>
        </w:rPr>
        <w:t>年8月。</w:t>
      </w:r>
    </w:p>
    <w:p>
      <w:pPr>
        <w:snapToGrid w:val="0"/>
        <w:spacing w:line="360" w:lineRule="auto"/>
        <w:ind w:left="850" w:leftChars="193" w:hanging="4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ascii="Times New Roman" w:hAnsi="Times New Roman" w:cs="Times New Roman"/>
          <w:sz w:val="21"/>
          <w:szCs w:val="21"/>
        </w:rPr>
        <w:t>]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Wyatt Newman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ROS机器人编程:原理与应用</w:t>
      </w:r>
      <w:r>
        <w:rPr>
          <w:rFonts w:hint="eastAsia"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sz w:val="21"/>
          <w:szCs w:val="21"/>
        </w:rPr>
        <w:t>M]. 北京：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机械工业</w:t>
      </w:r>
      <w:r>
        <w:rPr>
          <w:rFonts w:ascii="Times New Roman" w:hAnsi="Times New Roman" w:cs="Times New Roman"/>
          <w:sz w:val="21"/>
          <w:szCs w:val="21"/>
        </w:rPr>
        <w:t>出版社，20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19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/>
          <w:sz w:val="21"/>
          <w:szCs w:val="21"/>
        </w:rPr>
        <w:t>月。</w:t>
      </w:r>
    </w:p>
    <w:p>
      <w:pPr>
        <w:snapToGrid w:val="0"/>
        <w:spacing w:line="360" w:lineRule="auto"/>
        <w:ind w:left="850" w:leftChars="193" w:hanging="425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[4] ROS官方教程，http：//wiki.ros.org </w:t>
      </w:r>
    </w:p>
    <w:p>
      <w:pPr>
        <w:snapToGrid w:val="0"/>
        <w:spacing w:line="360" w:lineRule="auto"/>
        <w:ind w:left="850" w:leftChars="193" w:hanging="425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snapToGrid w:val="0"/>
        <w:spacing w:line="360" w:lineRule="auto"/>
        <w:ind w:left="843" w:leftChars="383" w:firstLine="4832" w:firstLineChars="2301"/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执笔人： 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李建辉</w:t>
      </w:r>
    </w:p>
    <w:p>
      <w:pPr>
        <w:spacing w:line="360" w:lineRule="auto"/>
        <w:ind w:left="4620" w:firstLine="945" w:firstLineChars="450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参与人: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吴蕾</w:t>
      </w:r>
    </w:p>
    <w:p>
      <w:pPr>
        <w:spacing w:line="360" w:lineRule="auto"/>
        <w:ind w:left="4620" w:firstLine="945" w:firstLineChars="450"/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吴蕾</w:t>
      </w:r>
    </w:p>
    <w:p>
      <w:pPr>
        <w:spacing w:line="360" w:lineRule="auto"/>
        <w:ind w:left="4620" w:firstLine="945" w:firstLineChars="450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刘甫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C9F3C"/>
    <w:multiLevelType w:val="singleLevel"/>
    <w:tmpl w:val="AFEC9F3C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BE4A61F8"/>
    <w:multiLevelType w:val="singleLevel"/>
    <w:tmpl w:val="BE4A61F8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BEF4215C"/>
    <w:multiLevelType w:val="singleLevel"/>
    <w:tmpl w:val="BEF4215C"/>
    <w:lvl w:ilvl="0" w:tentative="0">
      <w:start w:val="1"/>
      <w:numFmt w:val="decimal"/>
      <w:suff w:val="nothing"/>
      <w:lvlText w:val="%1．"/>
      <w:lvlJc w:val="left"/>
    </w:lvl>
  </w:abstractNum>
  <w:abstractNum w:abstractNumId="3">
    <w:nsid w:val="DE1EF926"/>
    <w:multiLevelType w:val="singleLevel"/>
    <w:tmpl w:val="DE1EF92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5">
    <w:nsid w:val="0DB329FE"/>
    <w:multiLevelType w:val="singleLevel"/>
    <w:tmpl w:val="0DB329F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MTdiYWZlM2E1NmI3MjM3OTVmZGM5OWU0MDM5ZGMifQ=="/>
  </w:docVars>
  <w:rsids>
    <w:rsidRoot w:val="00172A27"/>
    <w:rsid w:val="00004F9A"/>
    <w:rsid w:val="00012540"/>
    <w:rsid w:val="000177F1"/>
    <w:rsid w:val="000205F2"/>
    <w:rsid w:val="00021947"/>
    <w:rsid w:val="00025F19"/>
    <w:rsid w:val="00035FF1"/>
    <w:rsid w:val="00053CF5"/>
    <w:rsid w:val="000768E9"/>
    <w:rsid w:val="0008296D"/>
    <w:rsid w:val="00084699"/>
    <w:rsid w:val="00095075"/>
    <w:rsid w:val="000B0B27"/>
    <w:rsid w:val="000C68E1"/>
    <w:rsid w:val="000E6A22"/>
    <w:rsid w:val="000F1245"/>
    <w:rsid w:val="00102108"/>
    <w:rsid w:val="00117742"/>
    <w:rsid w:val="00117AF3"/>
    <w:rsid w:val="00120E07"/>
    <w:rsid w:val="00123973"/>
    <w:rsid w:val="00136326"/>
    <w:rsid w:val="0014078B"/>
    <w:rsid w:val="0016141A"/>
    <w:rsid w:val="0017197E"/>
    <w:rsid w:val="0017357D"/>
    <w:rsid w:val="001770AD"/>
    <w:rsid w:val="00181711"/>
    <w:rsid w:val="00182BFB"/>
    <w:rsid w:val="00186529"/>
    <w:rsid w:val="0019212E"/>
    <w:rsid w:val="001A7F8B"/>
    <w:rsid w:val="002133F3"/>
    <w:rsid w:val="002236D6"/>
    <w:rsid w:val="0023012A"/>
    <w:rsid w:val="00231031"/>
    <w:rsid w:val="00241968"/>
    <w:rsid w:val="00247635"/>
    <w:rsid w:val="00250CF4"/>
    <w:rsid w:val="00253FE8"/>
    <w:rsid w:val="00261409"/>
    <w:rsid w:val="0026214A"/>
    <w:rsid w:val="00284882"/>
    <w:rsid w:val="00294BD2"/>
    <w:rsid w:val="002B2FE1"/>
    <w:rsid w:val="002B4223"/>
    <w:rsid w:val="002B457A"/>
    <w:rsid w:val="002B4F67"/>
    <w:rsid w:val="002E35B0"/>
    <w:rsid w:val="0030629B"/>
    <w:rsid w:val="003067F3"/>
    <w:rsid w:val="003108AC"/>
    <w:rsid w:val="00313EB6"/>
    <w:rsid w:val="003228B5"/>
    <w:rsid w:val="00323595"/>
    <w:rsid w:val="00325505"/>
    <w:rsid w:val="0033627C"/>
    <w:rsid w:val="00353DB5"/>
    <w:rsid w:val="003837CE"/>
    <w:rsid w:val="00397C7E"/>
    <w:rsid w:val="003B313D"/>
    <w:rsid w:val="003C3348"/>
    <w:rsid w:val="003C3F8D"/>
    <w:rsid w:val="003C7A4B"/>
    <w:rsid w:val="003D26F6"/>
    <w:rsid w:val="003E2C4B"/>
    <w:rsid w:val="003E3141"/>
    <w:rsid w:val="003E705A"/>
    <w:rsid w:val="003F3822"/>
    <w:rsid w:val="00416977"/>
    <w:rsid w:val="00416B93"/>
    <w:rsid w:val="00440EED"/>
    <w:rsid w:val="0044236D"/>
    <w:rsid w:val="00447637"/>
    <w:rsid w:val="00452C72"/>
    <w:rsid w:val="00455DC5"/>
    <w:rsid w:val="00465583"/>
    <w:rsid w:val="00473D5B"/>
    <w:rsid w:val="00474D17"/>
    <w:rsid w:val="004854DC"/>
    <w:rsid w:val="00485CE3"/>
    <w:rsid w:val="00487292"/>
    <w:rsid w:val="004876F7"/>
    <w:rsid w:val="004907E9"/>
    <w:rsid w:val="004B5333"/>
    <w:rsid w:val="004C2C10"/>
    <w:rsid w:val="004C33F2"/>
    <w:rsid w:val="005012C2"/>
    <w:rsid w:val="00506CD8"/>
    <w:rsid w:val="005100B7"/>
    <w:rsid w:val="00526DFB"/>
    <w:rsid w:val="0052772D"/>
    <w:rsid w:val="00530D1C"/>
    <w:rsid w:val="0054495B"/>
    <w:rsid w:val="00566A72"/>
    <w:rsid w:val="00567FA2"/>
    <w:rsid w:val="005A2E4B"/>
    <w:rsid w:val="005A62EC"/>
    <w:rsid w:val="005E1703"/>
    <w:rsid w:val="005F3360"/>
    <w:rsid w:val="006002E2"/>
    <w:rsid w:val="00626E8A"/>
    <w:rsid w:val="0063273E"/>
    <w:rsid w:val="006416AE"/>
    <w:rsid w:val="00643E8F"/>
    <w:rsid w:val="00652556"/>
    <w:rsid w:val="006758F5"/>
    <w:rsid w:val="0068063C"/>
    <w:rsid w:val="0069271D"/>
    <w:rsid w:val="006A2F7F"/>
    <w:rsid w:val="006B03CE"/>
    <w:rsid w:val="006C41A3"/>
    <w:rsid w:val="006C60E1"/>
    <w:rsid w:val="006D31A5"/>
    <w:rsid w:val="006D6550"/>
    <w:rsid w:val="006F641E"/>
    <w:rsid w:val="00704EC1"/>
    <w:rsid w:val="00706007"/>
    <w:rsid w:val="00717942"/>
    <w:rsid w:val="00725A02"/>
    <w:rsid w:val="00736680"/>
    <w:rsid w:val="007600C4"/>
    <w:rsid w:val="007662C4"/>
    <w:rsid w:val="00770D04"/>
    <w:rsid w:val="00784814"/>
    <w:rsid w:val="007A214A"/>
    <w:rsid w:val="007A67E5"/>
    <w:rsid w:val="007B3AD9"/>
    <w:rsid w:val="007B61BF"/>
    <w:rsid w:val="007C2436"/>
    <w:rsid w:val="007D245E"/>
    <w:rsid w:val="007E7300"/>
    <w:rsid w:val="007F4425"/>
    <w:rsid w:val="007F6780"/>
    <w:rsid w:val="00827B13"/>
    <w:rsid w:val="00843230"/>
    <w:rsid w:val="00866058"/>
    <w:rsid w:val="008913FD"/>
    <w:rsid w:val="008C2FD0"/>
    <w:rsid w:val="008E0C1D"/>
    <w:rsid w:val="008E2711"/>
    <w:rsid w:val="008F5393"/>
    <w:rsid w:val="008F65E8"/>
    <w:rsid w:val="008F6E44"/>
    <w:rsid w:val="00902529"/>
    <w:rsid w:val="00951E14"/>
    <w:rsid w:val="009527F7"/>
    <w:rsid w:val="009568BE"/>
    <w:rsid w:val="00960575"/>
    <w:rsid w:val="00970FAF"/>
    <w:rsid w:val="00974958"/>
    <w:rsid w:val="009861B4"/>
    <w:rsid w:val="00995B85"/>
    <w:rsid w:val="009B288D"/>
    <w:rsid w:val="009C2776"/>
    <w:rsid w:val="009D1EB2"/>
    <w:rsid w:val="009D5A47"/>
    <w:rsid w:val="009E55D5"/>
    <w:rsid w:val="00A1183A"/>
    <w:rsid w:val="00A243DC"/>
    <w:rsid w:val="00A3222B"/>
    <w:rsid w:val="00A33C41"/>
    <w:rsid w:val="00A6012B"/>
    <w:rsid w:val="00A755E9"/>
    <w:rsid w:val="00A83900"/>
    <w:rsid w:val="00A83C44"/>
    <w:rsid w:val="00A85584"/>
    <w:rsid w:val="00A91E2C"/>
    <w:rsid w:val="00B018F3"/>
    <w:rsid w:val="00B26A48"/>
    <w:rsid w:val="00B63F96"/>
    <w:rsid w:val="00B7062B"/>
    <w:rsid w:val="00B73FF5"/>
    <w:rsid w:val="00B83D84"/>
    <w:rsid w:val="00B924E9"/>
    <w:rsid w:val="00BB2E90"/>
    <w:rsid w:val="00BB4A01"/>
    <w:rsid w:val="00BB5B05"/>
    <w:rsid w:val="00BB70C4"/>
    <w:rsid w:val="00BD050F"/>
    <w:rsid w:val="00BE333D"/>
    <w:rsid w:val="00BF311F"/>
    <w:rsid w:val="00BF43F4"/>
    <w:rsid w:val="00BF6394"/>
    <w:rsid w:val="00C01FFF"/>
    <w:rsid w:val="00C23871"/>
    <w:rsid w:val="00C274B2"/>
    <w:rsid w:val="00C32992"/>
    <w:rsid w:val="00C356C9"/>
    <w:rsid w:val="00C45ABC"/>
    <w:rsid w:val="00C50DF6"/>
    <w:rsid w:val="00C57EB5"/>
    <w:rsid w:val="00C65BFB"/>
    <w:rsid w:val="00C72C0D"/>
    <w:rsid w:val="00C873A8"/>
    <w:rsid w:val="00C9393D"/>
    <w:rsid w:val="00C93E97"/>
    <w:rsid w:val="00C97C27"/>
    <w:rsid w:val="00CC3FBD"/>
    <w:rsid w:val="00CC4381"/>
    <w:rsid w:val="00CF21B7"/>
    <w:rsid w:val="00CF38A0"/>
    <w:rsid w:val="00CF4060"/>
    <w:rsid w:val="00D03C77"/>
    <w:rsid w:val="00D22E67"/>
    <w:rsid w:val="00D26280"/>
    <w:rsid w:val="00D37A4E"/>
    <w:rsid w:val="00D5249A"/>
    <w:rsid w:val="00D56551"/>
    <w:rsid w:val="00D62FA5"/>
    <w:rsid w:val="00D65052"/>
    <w:rsid w:val="00D72C5F"/>
    <w:rsid w:val="00D844D4"/>
    <w:rsid w:val="00DB6769"/>
    <w:rsid w:val="00DB70B2"/>
    <w:rsid w:val="00DC5E2F"/>
    <w:rsid w:val="00DD074A"/>
    <w:rsid w:val="00E001BE"/>
    <w:rsid w:val="00E06573"/>
    <w:rsid w:val="00E34965"/>
    <w:rsid w:val="00E4240C"/>
    <w:rsid w:val="00E636B5"/>
    <w:rsid w:val="00E707F2"/>
    <w:rsid w:val="00E7273E"/>
    <w:rsid w:val="00E745AA"/>
    <w:rsid w:val="00E75511"/>
    <w:rsid w:val="00E76B98"/>
    <w:rsid w:val="00E8611D"/>
    <w:rsid w:val="00E90E4F"/>
    <w:rsid w:val="00E92621"/>
    <w:rsid w:val="00E9461B"/>
    <w:rsid w:val="00EA1529"/>
    <w:rsid w:val="00EC3034"/>
    <w:rsid w:val="00EC4453"/>
    <w:rsid w:val="00EC4D3A"/>
    <w:rsid w:val="00EF24EC"/>
    <w:rsid w:val="00EF2967"/>
    <w:rsid w:val="00EF6F13"/>
    <w:rsid w:val="00F134F5"/>
    <w:rsid w:val="00F52109"/>
    <w:rsid w:val="00F54561"/>
    <w:rsid w:val="00F61959"/>
    <w:rsid w:val="00F67D58"/>
    <w:rsid w:val="00F831B2"/>
    <w:rsid w:val="00FA6A61"/>
    <w:rsid w:val="00FB4AB4"/>
    <w:rsid w:val="00FB7ADC"/>
    <w:rsid w:val="00FC41B2"/>
    <w:rsid w:val="00FC70EB"/>
    <w:rsid w:val="00FD227E"/>
    <w:rsid w:val="00FE30F7"/>
    <w:rsid w:val="00FE389A"/>
    <w:rsid w:val="00FF444B"/>
    <w:rsid w:val="075D5BEF"/>
    <w:rsid w:val="0D9A0A83"/>
    <w:rsid w:val="0DFB6B7F"/>
    <w:rsid w:val="36ED1286"/>
    <w:rsid w:val="3F713A49"/>
    <w:rsid w:val="548162A4"/>
    <w:rsid w:val="5EFE44F3"/>
    <w:rsid w:val="60A52A83"/>
    <w:rsid w:val="64E53D97"/>
    <w:rsid w:val="689C384C"/>
    <w:rsid w:val="6D033D67"/>
    <w:rsid w:val="731A22CA"/>
    <w:rsid w:val="79C56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qFormat/>
    <w:uiPriority w:val="0"/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6"/>
    <w:autoRedefine/>
    <w:qFormat/>
    <w:uiPriority w:val="0"/>
    <w:rPr>
      <w:b/>
      <w:bCs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semiHidden/>
    <w:qFormat/>
    <w:uiPriority w:val="0"/>
    <w:rPr>
      <w:color w:val="0000FF"/>
      <w:u w:val="single"/>
    </w:rPr>
  </w:style>
  <w:style w:type="character" w:styleId="10">
    <w:name w:val="annotation reference"/>
    <w:basedOn w:val="8"/>
    <w:autoRedefine/>
    <w:qFormat/>
    <w:uiPriority w:val="0"/>
    <w:rPr>
      <w:sz w:val="21"/>
      <w:szCs w:val="21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4"/>
    <w:autoRedefine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0"/>
    <w:rPr>
      <w:rFonts w:ascii="宋体" w:hAnsi="宋体" w:eastAsia="宋体" w:cs="宋体"/>
      <w:sz w:val="18"/>
      <w:szCs w:val="18"/>
    </w:rPr>
  </w:style>
  <w:style w:type="table" w:customStyle="1" w:styleId="14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文字 字符"/>
    <w:basedOn w:val="8"/>
    <w:link w:val="2"/>
    <w:autoRedefine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16">
    <w:name w:val="批注主题 字符"/>
    <w:basedOn w:val="15"/>
    <w:link w:val="5"/>
    <w:autoRedefine/>
    <w:qFormat/>
    <w:uiPriority w:val="0"/>
    <w:rPr>
      <w:rFonts w:ascii="宋体" w:hAnsi="宋体" w:eastAsia="宋体" w:cs="宋体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3708</Words>
  <Characters>4305</Characters>
  <Lines>31</Lines>
  <Paragraphs>8</Paragraphs>
  <TotalTime>2868</TotalTime>
  <ScaleCrop>false</ScaleCrop>
  <LinksUpToDate>false</LinksUpToDate>
  <CharactersWithSpaces>4428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2021-12-06T07:42:00Z</dcterms:created>
  <dc:creator>guanhy</dc:creator>
  <cp:lastModifiedBy>大傻</cp:lastModifiedBy>
  <dcterms:modified xsi:type="dcterms:W3CDTF">2024-03-10T08:10:39Z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6AF37CE4C726443BA20BE61C4F87641B_13</vt:lpwstr>
  </property>
</Properties>
</file>