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机械制造技术基础</w:t>
      </w:r>
      <w:r>
        <w:rPr>
          <w:rFonts w:asciiTheme="minorEastAsia" w:hAnsiTheme="minorEastAsia" w:eastAsiaTheme="minorEastAsia"/>
          <w:b/>
          <w:sz w:val="32"/>
          <w:szCs w:val="32"/>
        </w:rPr>
        <w:t>》教学大纲</w:t>
      </w: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1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keepNext w:val="0"/>
              <w:keepLines w:val="0"/>
              <w:suppressLineNumbers w:val="0"/>
              <w:spacing w:before="0" w:beforeAutospacing="0" w:after="0" w:afterAutospacing="0"/>
              <w:ind w:left="0" w:right="0"/>
              <w:jc w:val="center"/>
              <w:rPr>
                <w:rFonts w:hint="default" w:cs="Times New Roman"/>
                <w:b/>
                <w:sz w:val="21"/>
                <w:szCs w:val="21"/>
              </w:rPr>
            </w:pPr>
            <w:r>
              <w:rPr>
                <w:rFonts w:hint="eastAsia" w:cs="PMingLiU"/>
                <w:b/>
                <w:sz w:val="21"/>
                <w:szCs w:val="21"/>
              </w:rPr>
              <w:t>课程类别</w:t>
            </w:r>
          </w:p>
        </w:tc>
        <w:tc>
          <w:tcPr>
            <w:tcW w:w="1479" w:type="dxa"/>
            <w:gridSpan w:val="2"/>
            <w:vAlign w:val="center"/>
          </w:tcPr>
          <w:p>
            <w:pPr>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专业课程</w:t>
            </w:r>
          </w:p>
        </w:tc>
        <w:tc>
          <w:tcPr>
            <w:tcW w:w="1211" w:type="dxa"/>
            <w:vAlign w:val="center"/>
          </w:tcPr>
          <w:p>
            <w:pPr>
              <w:keepNext w:val="0"/>
              <w:keepLines w:val="0"/>
              <w:suppressLineNumbers w:val="0"/>
              <w:spacing w:before="0" w:beforeAutospacing="0" w:after="0" w:afterAutospacing="0"/>
              <w:ind w:left="0" w:right="0"/>
              <w:jc w:val="center"/>
              <w:rPr>
                <w:rFonts w:hint="default" w:cs="Times New Roman"/>
                <w:b/>
                <w:sz w:val="21"/>
                <w:szCs w:val="21"/>
              </w:rPr>
            </w:pPr>
            <w:r>
              <w:rPr>
                <w:rFonts w:hint="eastAsia" w:cs="PMingLiU"/>
                <w:b/>
                <w:sz w:val="21"/>
                <w:szCs w:val="21"/>
              </w:rPr>
              <w:t>课程性质</w:t>
            </w:r>
          </w:p>
        </w:tc>
        <w:tc>
          <w:tcPr>
            <w:tcW w:w="1559" w:type="dxa"/>
            <w:vAlign w:val="center"/>
          </w:tcPr>
          <w:p>
            <w:pPr>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理论</w:t>
            </w:r>
          </w:p>
        </w:tc>
        <w:tc>
          <w:tcPr>
            <w:tcW w:w="1605" w:type="dxa"/>
            <w:vAlign w:val="center"/>
          </w:tcPr>
          <w:p>
            <w:pPr>
              <w:keepNext w:val="0"/>
              <w:keepLines w:val="0"/>
              <w:suppressLineNumbers w:val="0"/>
              <w:spacing w:before="0" w:beforeAutospacing="0" w:after="0" w:afterAutospacing="0"/>
              <w:ind w:left="0" w:right="0"/>
              <w:jc w:val="center"/>
              <w:rPr>
                <w:rFonts w:hint="default" w:cs="Times New Roman"/>
                <w:b/>
                <w:sz w:val="21"/>
                <w:szCs w:val="21"/>
              </w:rPr>
            </w:pPr>
            <w:r>
              <w:rPr>
                <w:rFonts w:hint="eastAsia" w:cs="PMingLiU"/>
                <w:b/>
                <w:sz w:val="21"/>
                <w:szCs w:val="21"/>
              </w:rPr>
              <w:t>课程属性</w:t>
            </w:r>
          </w:p>
        </w:tc>
        <w:tc>
          <w:tcPr>
            <w:tcW w:w="1514" w:type="dxa"/>
            <w:gridSpan w:val="2"/>
            <w:vAlign w:val="center"/>
          </w:tcPr>
          <w:p>
            <w:pPr>
              <w:keepNext w:val="0"/>
              <w:keepLines w:val="0"/>
              <w:suppressLineNumbers w:val="0"/>
              <w:spacing w:before="0" w:beforeAutospacing="0" w:after="0" w:afterAutospacing="0"/>
              <w:ind w:left="0" w:right="0"/>
              <w:jc w:val="center"/>
              <w:rPr>
                <w:rFonts w:hint="default" w:cs="Times New Roman"/>
                <w:sz w:val="21"/>
                <w:szCs w:val="21"/>
              </w:rPr>
            </w:pPr>
            <w:r>
              <w:rPr>
                <w:rFonts w:hint="default"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课程名称</w:t>
            </w:r>
          </w:p>
        </w:tc>
        <w:tc>
          <w:tcPr>
            <w:tcW w:w="2690" w:type="dxa"/>
            <w:gridSpan w:val="3"/>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default" w:cs="PMingLiU"/>
                <w:sz w:val="21"/>
                <w:szCs w:val="21"/>
              </w:rPr>
              <w:t>机械制造技术基础</w:t>
            </w:r>
          </w:p>
        </w:tc>
        <w:tc>
          <w:tcPr>
            <w:tcW w:w="155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课程英文名称</w:t>
            </w:r>
          </w:p>
        </w:tc>
        <w:tc>
          <w:tcPr>
            <w:tcW w:w="3119" w:type="dxa"/>
            <w:gridSpan w:val="3"/>
            <w:vAlign w:val="center"/>
          </w:tcPr>
          <w:p>
            <w:pPr>
              <w:pStyle w:val="7"/>
              <w:keepNext w:val="0"/>
              <w:keepLines w:val="0"/>
              <w:suppressLineNumbers w:val="0"/>
              <w:adjustRightInd w:val="0"/>
              <w:snapToGrid w:val="0"/>
              <w:spacing w:before="0" w:beforeAutospacing="0" w:after="0" w:afterAutospacing="0"/>
              <w:ind w:left="0" w:right="0"/>
              <w:jc w:val="center"/>
              <w:rPr>
                <w:rFonts w:hint="default" w:cs="PMingLiU"/>
                <w:color w:val="auto"/>
                <w:sz w:val="21"/>
                <w:szCs w:val="21"/>
              </w:rPr>
            </w:pPr>
            <w:r>
              <w:rPr>
                <w:rFonts w:ascii="Times New Roman" w:hAnsi="Times New Roman"/>
                <w:color w:val="auto"/>
                <w:sz w:val="21"/>
                <w:szCs w:val="21"/>
              </w:rPr>
              <w:t>Foundation of Mechanical Manufacturing 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highlight w:val="none"/>
              </w:rPr>
            </w:pPr>
            <w:r>
              <w:rPr>
                <w:rFonts w:hint="eastAsia" w:cs="PMingLiU"/>
                <w:b/>
                <w:sz w:val="21"/>
                <w:szCs w:val="21"/>
                <w:highlight w:val="none"/>
              </w:rPr>
              <w:t>课程编码</w:t>
            </w:r>
          </w:p>
        </w:tc>
        <w:tc>
          <w:tcPr>
            <w:tcW w:w="2690" w:type="dxa"/>
            <w:gridSpan w:val="3"/>
            <w:vAlign w:val="center"/>
          </w:tcPr>
          <w:p>
            <w:pPr>
              <w:keepNext w:val="0"/>
              <w:keepLines w:val="0"/>
              <w:suppressLineNumbers w:val="0"/>
              <w:spacing w:before="0" w:beforeAutospacing="0" w:after="0" w:afterAutospacing="0"/>
              <w:ind w:left="0" w:right="0"/>
              <w:jc w:val="center"/>
              <w:rPr>
                <w:rFonts w:hint="default" w:cs="PMingLiU"/>
                <w:sz w:val="21"/>
                <w:szCs w:val="21"/>
                <w:highlight w:val="none"/>
              </w:rPr>
            </w:pPr>
            <w:r>
              <w:rPr>
                <w:rFonts w:hint="default" w:cs="PMingLiU"/>
                <w:sz w:val="21"/>
                <w:szCs w:val="21"/>
                <w:highlight w:val="none"/>
              </w:rPr>
              <w:t>H36B092F</w:t>
            </w:r>
          </w:p>
        </w:tc>
        <w:tc>
          <w:tcPr>
            <w:tcW w:w="155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适用专业</w:t>
            </w:r>
          </w:p>
        </w:tc>
        <w:tc>
          <w:tcPr>
            <w:tcW w:w="3119" w:type="dxa"/>
            <w:gridSpan w:val="3"/>
            <w:vAlign w:val="center"/>
          </w:tcPr>
          <w:p>
            <w:pPr>
              <w:keepNext w:val="0"/>
              <w:keepLines w:val="0"/>
              <w:suppressLineNumbers w:val="0"/>
              <w:spacing w:before="0" w:beforeAutospacing="0" w:after="0" w:afterAutospacing="0"/>
              <w:ind w:left="0" w:right="0"/>
              <w:jc w:val="center"/>
              <w:rPr>
                <w:rFonts w:hint="eastAsia" w:eastAsia="宋体" w:cs="PMingLiU"/>
                <w:sz w:val="21"/>
                <w:szCs w:val="21"/>
                <w:lang w:val="en-US" w:eastAsia="zh-CN"/>
              </w:rPr>
            </w:pPr>
            <w:r>
              <w:rPr>
                <w:rFonts w:hint="eastAsia" w:cs="PMingLiU"/>
                <w:sz w:val="21"/>
                <w:szCs w:val="21"/>
                <w:lang w:val="en-US" w:eastAsia="zh-CN"/>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考核方式</w:t>
            </w:r>
          </w:p>
        </w:tc>
        <w:tc>
          <w:tcPr>
            <w:tcW w:w="2690" w:type="dxa"/>
            <w:gridSpan w:val="3"/>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default" w:cs="PMingLiU"/>
                <w:sz w:val="21"/>
                <w:szCs w:val="21"/>
              </w:rPr>
              <w:t>考试</w:t>
            </w:r>
          </w:p>
        </w:tc>
        <w:tc>
          <w:tcPr>
            <w:tcW w:w="155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先修课程</w:t>
            </w:r>
          </w:p>
        </w:tc>
        <w:tc>
          <w:tcPr>
            <w:tcW w:w="3119" w:type="dxa"/>
            <w:gridSpan w:val="3"/>
            <w:vAlign w:val="center"/>
          </w:tcPr>
          <w:p>
            <w:pPr>
              <w:keepNext w:val="0"/>
              <w:keepLines w:val="0"/>
              <w:suppressLineNumbers w:val="0"/>
              <w:spacing w:before="0" w:beforeAutospacing="0" w:after="0" w:afterAutospacing="0" w:line="280" w:lineRule="exact"/>
              <w:ind w:left="0" w:right="0"/>
              <w:jc w:val="center"/>
              <w:rPr>
                <w:rFonts w:hint="default" w:cs="PMingLiU"/>
                <w:sz w:val="21"/>
                <w:szCs w:val="21"/>
              </w:rPr>
            </w:pPr>
            <w:r>
              <w:rPr>
                <w:rFonts w:hint="default" w:cs="PMingLiU"/>
                <w:sz w:val="21"/>
                <w:szCs w:val="21"/>
              </w:rPr>
              <w:t>机械原理</w:t>
            </w:r>
            <w:r>
              <w:rPr>
                <w:rFonts w:hint="eastAsia" w:cs="PMingLiU"/>
                <w:sz w:val="21"/>
                <w:szCs w:val="21"/>
              </w:rPr>
              <w:t>、</w:t>
            </w:r>
            <w:r>
              <w:rPr>
                <w:rFonts w:hint="default" w:cs="PMingLiU"/>
                <w:sz w:val="21"/>
                <w:szCs w:val="21"/>
              </w:rPr>
              <w:t>机械设计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总学时</w:t>
            </w:r>
          </w:p>
        </w:tc>
        <w:tc>
          <w:tcPr>
            <w:tcW w:w="1345" w:type="dxa"/>
            <w:vAlign w:val="center"/>
          </w:tcPr>
          <w:p>
            <w:pPr>
              <w:keepNext w:val="0"/>
              <w:keepLines w:val="0"/>
              <w:suppressLineNumbers w:val="0"/>
              <w:spacing w:before="0" w:beforeAutospacing="0" w:after="0" w:afterAutospacing="0"/>
              <w:ind w:left="0" w:right="0"/>
              <w:jc w:val="center"/>
              <w:rPr>
                <w:rFonts w:hint="default" w:eastAsia="宋体" w:cs="PMingLiU"/>
                <w:sz w:val="21"/>
                <w:szCs w:val="21"/>
                <w:lang w:val="en-US" w:eastAsia="zh-CN"/>
              </w:rPr>
            </w:pPr>
            <w:r>
              <w:rPr>
                <w:rFonts w:hint="eastAsia" w:cs="PMingLiU"/>
                <w:sz w:val="21"/>
                <w:szCs w:val="21"/>
                <w:lang w:val="en-US" w:eastAsia="zh-CN"/>
              </w:rPr>
              <w:t>48</w:t>
            </w:r>
          </w:p>
        </w:tc>
        <w:tc>
          <w:tcPr>
            <w:tcW w:w="1345" w:type="dxa"/>
            <w:gridSpan w:val="2"/>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eastAsia" w:cs="PMingLiU"/>
                <w:b/>
                <w:sz w:val="21"/>
                <w:szCs w:val="21"/>
              </w:rPr>
              <w:t>学分</w:t>
            </w:r>
          </w:p>
        </w:tc>
        <w:tc>
          <w:tcPr>
            <w:tcW w:w="1559" w:type="dxa"/>
            <w:vAlign w:val="center"/>
          </w:tcPr>
          <w:p>
            <w:pPr>
              <w:keepNext w:val="0"/>
              <w:keepLines w:val="0"/>
              <w:suppressLineNumbers w:val="0"/>
              <w:spacing w:before="0" w:beforeAutospacing="0" w:after="0" w:afterAutospacing="0"/>
              <w:ind w:left="0" w:right="0"/>
              <w:jc w:val="center"/>
              <w:rPr>
                <w:rFonts w:hint="eastAsia" w:eastAsia="宋体" w:cs="PMingLiU"/>
                <w:b/>
                <w:sz w:val="21"/>
                <w:szCs w:val="21"/>
                <w:lang w:eastAsia="zh-CN"/>
              </w:rPr>
            </w:pPr>
            <w:r>
              <w:rPr>
                <w:rFonts w:hint="eastAsia" w:cs="PMingLiU"/>
                <w:b/>
                <w:sz w:val="21"/>
                <w:szCs w:val="21"/>
                <w:lang w:val="en-US" w:eastAsia="zh-CN"/>
              </w:rPr>
              <w:t>3</w:t>
            </w:r>
          </w:p>
        </w:tc>
        <w:tc>
          <w:tcPr>
            <w:tcW w:w="1630" w:type="dxa"/>
            <w:gridSpan w:val="2"/>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理论学时</w:t>
            </w:r>
          </w:p>
        </w:tc>
        <w:tc>
          <w:tcPr>
            <w:tcW w:w="1489" w:type="dxa"/>
            <w:vAlign w:val="center"/>
          </w:tcPr>
          <w:p>
            <w:pPr>
              <w:keepNext w:val="0"/>
              <w:keepLines w:val="0"/>
              <w:suppressLineNumbers w:val="0"/>
              <w:spacing w:before="0" w:beforeAutospacing="0" w:after="0" w:afterAutospacing="0"/>
              <w:ind w:left="0" w:right="0"/>
              <w:jc w:val="center"/>
              <w:rPr>
                <w:rFonts w:hint="default" w:eastAsia="宋体" w:cs="PMingLiU"/>
                <w:sz w:val="21"/>
                <w:szCs w:val="21"/>
                <w:lang w:val="en-US" w:eastAsia="zh-CN"/>
              </w:rPr>
            </w:pPr>
            <w:r>
              <w:rPr>
                <w:rFonts w:hint="eastAsia" w:cs="PMingLiU"/>
                <w:sz w:val="21"/>
                <w:szCs w:val="21"/>
                <w:lang w:val="en-US" w:eastAsia="zh-CN"/>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实验学时</w:t>
            </w:r>
            <w:r>
              <w:rPr>
                <w:rFonts w:hint="default" w:cs="PMingLiU"/>
                <w:b/>
                <w:sz w:val="21"/>
                <w:szCs w:val="21"/>
              </w:rPr>
              <w:t>/</w:t>
            </w:r>
            <w:r>
              <w:rPr>
                <w:rFonts w:hint="eastAsia" w:cs="PMingLiU"/>
                <w:b/>
                <w:sz w:val="21"/>
                <w:szCs w:val="21"/>
              </w:rPr>
              <w:t>实训学时</w:t>
            </w:r>
            <w:r>
              <w:rPr>
                <w:rFonts w:hint="default" w:cs="PMingLiU"/>
                <w:b/>
                <w:sz w:val="21"/>
                <w:szCs w:val="21"/>
              </w:rPr>
              <w:t xml:space="preserve">/ </w:t>
            </w:r>
            <w:r>
              <w:rPr>
                <w:rFonts w:hint="eastAsia" w:cs="PMingLiU"/>
                <w:b/>
                <w:sz w:val="21"/>
                <w:szCs w:val="21"/>
              </w:rPr>
              <w:t>实践学时</w:t>
            </w:r>
            <w:r>
              <w:rPr>
                <w:rFonts w:hint="default" w:cs="PMingLiU"/>
                <w:b/>
                <w:sz w:val="21"/>
                <w:szCs w:val="21"/>
              </w:rPr>
              <w:t>/</w:t>
            </w:r>
            <w:r>
              <w:rPr>
                <w:rFonts w:hint="eastAsia" w:cs="PMingLiU"/>
                <w:b/>
                <w:sz w:val="21"/>
                <w:szCs w:val="21"/>
              </w:rPr>
              <w:t>上机学时</w:t>
            </w:r>
          </w:p>
        </w:tc>
        <w:tc>
          <w:tcPr>
            <w:tcW w:w="4678" w:type="dxa"/>
            <w:gridSpan w:val="4"/>
            <w:vAlign w:val="center"/>
          </w:tcPr>
          <w:p>
            <w:pPr>
              <w:keepNext w:val="0"/>
              <w:keepLines w:val="0"/>
              <w:suppressLineNumbers w:val="0"/>
              <w:spacing w:before="0" w:beforeAutospacing="0" w:after="0" w:afterAutospacing="0"/>
              <w:ind w:left="0" w:right="0"/>
              <w:jc w:val="center"/>
              <w:rPr>
                <w:rFonts w:hint="eastAsia" w:eastAsia="宋体" w:cs="PMingLiU"/>
                <w:sz w:val="21"/>
                <w:szCs w:val="21"/>
                <w:lang w:eastAsia="zh-CN"/>
              </w:rPr>
            </w:pPr>
            <w:r>
              <w:rPr>
                <w:rFonts w:hint="eastAsia" w:cs="PMingLiU"/>
                <w:sz w:val="21"/>
                <w:szCs w:val="21"/>
              </w:rPr>
              <w:t>实验学时：</w:t>
            </w:r>
            <w:r>
              <w:rPr>
                <w:rFonts w:hint="eastAsia" w:cs="PMingLiU"/>
                <w:sz w:val="21"/>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keepNext w:val="0"/>
              <w:keepLines w:val="0"/>
              <w:suppressLineNumbers w:val="0"/>
              <w:spacing w:before="0" w:beforeAutospacing="0" w:after="0" w:afterAutospacing="0"/>
              <w:ind w:left="0" w:right="0"/>
              <w:jc w:val="center"/>
              <w:rPr>
                <w:rFonts w:hint="default" w:cs="PMingLiU"/>
                <w:b/>
                <w:sz w:val="21"/>
                <w:szCs w:val="21"/>
              </w:rPr>
            </w:pPr>
            <w:r>
              <w:rPr>
                <w:rFonts w:hint="eastAsia" w:cs="PMingLiU"/>
                <w:b/>
                <w:sz w:val="21"/>
                <w:szCs w:val="21"/>
              </w:rPr>
              <w:t>开课单位</w:t>
            </w:r>
          </w:p>
        </w:tc>
        <w:tc>
          <w:tcPr>
            <w:tcW w:w="4678" w:type="dxa"/>
            <w:gridSpan w:val="4"/>
            <w:vAlign w:val="center"/>
          </w:tcPr>
          <w:p>
            <w:pPr>
              <w:keepNext w:val="0"/>
              <w:keepLines w:val="0"/>
              <w:suppressLineNumbers w:val="0"/>
              <w:spacing w:before="0" w:beforeAutospacing="0" w:after="0" w:afterAutospacing="0"/>
              <w:ind w:left="0" w:right="0"/>
              <w:jc w:val="center"/>
              <w:rPr>
                <w:rFonts w:hint="default" w:cs="PMingLiU"/>
                <w:sz w:val="21"/>
                <w:szCs w:val="21"/>
              </w:rPr>
            </w:pPr>
            <w:r>
              <w:rPr>
                <w:rFonts w:hint="default" w:cs="PMingLiU"/>
                <w:sz w:val="21"/>
                <w:szCs w:val="21"/>
              </w:rPr>
              <w:t>智能制造学院</w:t>
            </w:r>
          </w:p>
        </w:tc>
      </w:tr>
    </w:tbl>
    <w:p>
      <w:pPr>
        <w:ind w:firstLine="562" w:firstLineChars="200"/>
        <w:rPr>
          <w:rFonts w:asciiTheme="minorEastAsia" w:hAnsiTheme="minorEastAsia" w:eastAsiaTheme="minorEastAsia"/>
          <w:b/>
          <w:sz w:val="32"/>
          <w:szCs w:val="32"/>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widowControl/>
        <w:shd w:val="clear" w:color="auto" w:fill="FFFFFF"/>
        <w:spacing w:line="360" w:lineRule="auto"/>
        <w:ind w:firstLine="440" w:firstLineChars="200"/>
        <w:rPr>
          <w:szCs w:val="21"/>
        </w:rPr>
      </w:pPr>
      <w:r>
        <w:rPr>
          <w:rFonts w:hint="eastAsia"/>
          <w:szCs w:val="21"/>
        </w:rPr>
        <w:t>《机械制造技术基础》</w:t>
      </w:r>
      <w:r>
        <w:rPr>
          <w:szCs w:val="21"/>
        </w:rPr>
        <w:t>课程</w:t>
      </w:r>
      <w:r>
        <w:rPr>
          <w:rFonts w:hint="eastAsia"/>
          <w:szCs w:val="21"/>
        </w:rPr>
        <w:t>是</w:t>
      </w:r>
      <w:r>
        <w:rPr>
          <w:rFonts w:hint="eastAsia"/>
          <w:szCs w:val="21"/>
          <w:lang w:eastAsia="zh-CN"/>
        </w:rPr>
        <w:t>智能制造工程</w:t>
      </w:r>
      <w:r>
        <w:rPr>
          <w:rFonts w:hint="eastAsia"/>
          <w:szCs w:val="21"/>
        </w:rPr>
        <w:t>专业的</w:t>
      </w:r>
      <w:r>
        <w:rPr>
          <w:rFonts w:ascii="Times New Roman" w:hAnsi="Times New Roman" w:cs="Times New Roman" w:eastAsiaTheme="minorEastAsia"/>
          <w:bCs/>
          <w:color w:val="000000" w:themeColor="text1"/>
          <w:sz w:val="21"/>
          <w:szCs w:val="21"/>
        </w:rPr>
        <w:t>一门专业必修课</w:t>
      </w:r>
      <w:r>
        <w:rPr>
          <w:rFonts w:hint="eastAsia"/>
          <w:szCs w:val="21"/>
        </w:rPr>
        <w:t>，本课程的主要内容涵盖了从毛坯到零件的整个机械加工过程中，组成机械加工工艺系统的机床、刀具、夹具及工件方面的基础知识、基本理论和基本方法；并通过相关的实验、练习、生产实习及课程设计等实践环节的训练，使学生获得分析和解决有关机械制造问题的基本能力，同时还兼顾了机械制造领域的最新成就和发展趋势，以使学生通过本课程的学习对机械制造技术的发展有一个全面的了解和正确的认识。</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9"/>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keepNext w:val="0"/>
              <w:keepLines w:val="0"/>
              <w:suppressLineNumbers w:val="0"/>
              <w:tabs>
                <w:tab w:val="left" w:pos="1440"/>
              </w:tabs>
              <w:spacing w:before="0" w:beforeAutospacing="0" w:after="0" w:afterAutospacing="0"/>
              <w:ind w:left="0" w:right="0"/>
              <w:jc w:val="center"/>
              <w:outlineLvl w:val="0"/>
              <w:rPr>
                <w:rFonts w:hint="default"/>
                <w:b/>
                <w:bCs/>
                <w:sz w:val="21"/>
                <w:szCs w:val="21"/>
              </w:rPr>
            </w:pPr>
            <w:r>
              <w:rPr>
                <w:rFonts w:hint="eastAsia"/>
                <w:b/>
                <w:bCs/>
                <w:sz w:val="21"/>
                <w:szCs w:val="21"/>
              </w:rPr>
              <w:t>课程教学目标</w:t>
            </w:r>
          </w:p>
        </w:tc>
        <w:tc>
          <w:tcPr>
            <w:tcW w:w="2721"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bCs/>
                <w:sz w:val="21"/>
                <w:szCs w:val="21"/>
              </w:rPr>
            </w:pPr>
            <w:r>
              <w:rPr>
                <w:rFonts w:hint="eastAsia"/>
                <w:b/>
                <w:bCs/>
                <w:sz w:val="21"/>
                <w:szCs w:val="21"/>
              </w:rPr>
              <w:t>支撑人才培养规格指标点</w:t>
            </w:r>
          </w:p>
        </w:tc>
        <w:tc>
          <w:tcPr>
            <w:tcW w:w="1815" w:type="dxa"/>
            <w:vAlign w:val="center"/>
          </w:tcPr>
          <w:p>
            <w:pPr>
              <w:keepNext w:val="0"/>
              <w:keepLines w:val="0"/>
              <w:suppressLineNumbers w:val="0"/>
              <w:tabs>
                <w:tab w:val="left" w:pos="1440"/>
              </w:tabs>
              <w:spacing w:before="0" w:beforeAutospacing="0" w:after="0" w:afterAutospacing="0"/>
              <w:ind w:left="0" w:right="0"/>
              <w:outlineLvl w:val="0"/>
              <w:rPr>
                <w:rFonts w:hint="default"/>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知</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识</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目</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标</w:t>
            </w:r>
          </w:p>
        </w:tc>
        <w:tc>
          <w:tcPr>
            <w:tcW w:w="3827" w:type="dxa"/>
            <w:vAlign w:val="center"/>
          </w:tcPr>
          <w:p>
            <w:pPr>
              <w:keepNext w:val="0"/>
              <w:keepLines w:val="0"/>
              <w:suppressLineNumbers w:val="0"/>
              <w:tabs>
                <w:tab w:val="left" w:pos="1440"/>
              </w:tabs>
              <w:spacing w:before="0" w:beforeAutospacing="0" w:after="0" w:afterAutospacing="0"/>
              <w:ind w:left="0" w:right="0"/>
              <w:outlineLvl w:val="0"/>
              <w:rPr>
                <w:rFonts w:hint="default"/>
                <w:b/>
                <w:bCs/>
                <w:sz w:val="21"/>
                <w:szCs w:val="21"/>
              </w:rPr>
            </w:pPr>
            <w:r>
              <w:rPr>
                <w:rFonts w:hint="eastAsia"/>
                <w:b/>
                <w:bCs/>
                <w:sz w:val="21"/>
                <w:szCs w:val="21"/>
              </w:rPr>
              <w:t>目标</w:t>
            </w:r>
            <w:r>
              <w:rPr>
                <w:rFonts w:hint="default"/>
                <w:b/>
                <w:bCs/>
                <w:sz w:val="21"/>
                <w:szCs w:val="21"/>
              </w:rPr>
              <w:t>1</w:t>
            </w:r>
            <w:r>
              <w:rPr>
                <w:rFonts w:hint="eastAsia"/>
                <w:b/>
                <w:bCs/>
                <w:sz w:val="21"/>
                <w:szCs w:val="21"/>
              </w:rPr>
              <w:t>：</w:t>
            </w:r>
          </w:p>
          <w:p>
            <w:pPr>
              <w:pStyle w:val="7"/>
              <w:keepNext w:val="0"/>
              <w:keepLines w:val="0"/>
              <w:suppressLineNumbers w:val="0"/>
              <w:adjustRightInd w:val="0"/>
              <w:snapToGrid w:val="0"/>
              <w:spacing w:before="0" w:beforeAutospacing="0" w:after="0" w:afterAutospacing="0"/>
              <w:ind w:left="0" w:right="0"/>
              <w:jc w:val="both"/>
              <w:rPr>
                <w:rFonts w:hint="default" w:ascii="Times New Roman" w:hAnsi="Times New Roman"/>
                <w:color w:val="auto"/>
                <w:kern w:val="2"/>
                <w:sz w:val="21"/>
              </w:rPr>
            </w:pPr>
            <w:r>
              <w:rPr>
                <w:rFonts w:ascii="Times New Roman" w:hAnsi="Times New Roman"/>
                <w:color w:val="auto"/>
                <w:kern w:val="2"/>
                <w:sz w:val="21"/>
              </w:rPr>
              <w:t>使学生掌握金属切削原理与刀具的基本知识、机床基本结构与工作原理、机械加工工艺、夹具设计原理和方法。</w:t>
            </w:r>
          </w:p>
        </w:tc>
        <w:tc>
          <w:tcPr>
            <w:tcW w:w="2721" w:type="dxa"/>
            <w:vAlign w:val="center"/>
          </w:tcPr>
          <w:p>
            <w:pPr>
              <w:keepNext w:val="0"/>
              <w:keepLines w:val="0"/>
              <w:suppressLineNumbers w:val="0"/>
              <w:spacing w:before="0" w:beforeAutospacing="0" w:after="0" w:afterAutospacing="0"/>
              <w:ind w:left="0" w:right="0"/>
              <w:rPr>
                <w:rFonts w:hint="default" w:ascii="仿宋" w:hAnsi="仿宋" w:eastAsia="仿宋" w:cs="仿宋"/>
                <w:bCs/>
                <w:color w:val="FF0000"/>
                <w:sz w:val="28"/>
                <w:szCs w:val="28"/>
              </w:rPr>
            </w:pPr>
            <w:r>
              <w:rPr>
                <w:rFonts w:hint="eastAsia" w:ascii="宋体" w:hAnsi="宋体" w:eastAsia="宋体" w:cs="宋体"/>
                <w:color w:val="000000"/>
                <w:szCs w:val="21"/>
              </w:rPr>
              <w:t>1.2能够应用基础科学原理和专业知识，对智能制造系统复杂工程问题进行条件假设、模型构建和知识表达。</w:t>
            </w:r>
          </w:p>
        </w:tc>
        <w:tc>
          <w:tcPr>
            <w:tcW w:w="1815" w:type="dxa"/>
            <w:vAlign w:val="center"/>
          </w:tcPr>
          <w:p>
            <w:pPr>
              <w:keepNext w:val="0"/>
              <w:keepLines w:val="0"/>
              <w:suppressLineNumbers w:val="0"/>
              <w:shd w:val="clear" w:color="auto" w:fill="FFFFFF"/>
              <w:spacing w:before="75" w:beforeAutospacing="0" w:after="75" w:afterAutospacing="0"/>
              <w:ind w:left="0" w:right="75"/>
              <w:rPr>
                <w:rFonts w:hint="default"/>
                <w:color w:val="FF0000"/>
                <w:sz w:val="21"/>
                <w:szCs w:val="21"/>
              </w:rPr>
            </w:pPr>
            <w:r>
              <w:rPr>
                <w:rFonts w:hint="eastAsia" w:asciiTheme="minorEastAsia" w:hAnsiTheme="minorEastAsia"/>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能</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力</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目</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标</w:t>
            </w:r>
          </w:p>
        </w:tc>
        <w:tc>
          <w:tcPr>
            <w:tcW w:w="3827" w:type="dxa"/>
            <w:vAlign w:val="center"/>
          </w:tcPr>
          <w:p>
            <w:pPr>
              <w:keepNext w:val="0"/>
              <w:keepLines w:val="0"/>
              <w:suppressLineNumbers w:val="0"/>
              <w:tabs>
                <w:tab w:val="left" w:pos="1440"/>
              </w:tabs>
              <w:spacing w:before="0" w:beforeAutospacing="0" w:after="0" w:afterAutospacing="0"/>
              <w:ind w:left="0" w:right="0"/>
              <w:outlineLvl w:val="0"/>
              <w:rPr>
                <w:rFonts w:hint="default"/>
                <w:b/>
                <w:bCs/>
                <w:sz w:val="21"/>
                <w:szCs w:val="21"/>
              </w:rPr>
            </w:pPr>
            <w:r>
              <w:rPr>
                <w:rFonts w:hint="eastAsia"/>
                <w:b/>
                <w:bCs/>
                <w:sz w:val="21"/>
                <w:szCs w:val="21"/>
              </w:rPr>
              <w:t>目标2：</w:t>
            </w:r>
          </w:p>
          <w:p>
            <w:pPr>
              <w:keepNext w:val="0"/>
              <w:keepLines w:val="0"/>
              <w:suppressLineNumbers w:val="0"/>
              <w:tabs>
                <w:tab w:val="left" w:pos="1440"/>
              </w:tabs>
              <w:spacing w:before="0" w:beforeAutospacing="0" w:after="0" w:afterAutospacing="0"/>
              <w:ind w:left="0" w:right="0"/>
              <w:outlineLvl w:val="0"/>
              <w:rPr>
                <w:rFonts w:hint="default"/>
                <w:sz w:val="21"/>
                <w:szCs w:val="21"/>
              </w:rPr>
            </w:pPr>
            <w:r>
              <w:rPr>
                <w:rFonts w:hint="eastAsia" w:ascii="Times New Roman" w:hAnsi="Times New Roman"/>
                <w:kern w:val="2"/>
                <w:sz w:val="21"/>
              </w:rPr>
              <w:t>培养学生对机械零件的加工工艺规程的制定、机床、刀具、夹具的应用和设计能力。</w:t>
            </w:r>
          </w:p>
        </w:tc>
        <w:tc>
          <w:tcPr>
            <w:tcW w:w="2721"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bCs/>
                <w:color w:val="FF0000"/>
                <w:sz w:val="21"/>
                <w:szCs w:val="21"/>
              </w:rPr>
            </w:pPr>
            <w:r>
              <w:rPr>
                <w:rFonts w:hint="eastAsia" w:ascii="宋体" w:hAnsi="宋体" w:eastAsia="宋体" w:cs="宋体"/>
                <w:color w:val="000000"/>
                <w:szCs w:val="21"/>
              </w:rPr>
              <w:t>4.1</w:t>
            </w:r>
            <w:r>
              <w:rPr>
                <w:rFonts w:hint="eastAsia" w:ascii="宋体" w:hAnsi="宋体" w:eastAsia="宋体" w:cs="仿宋"/>
                <w:szCs w:val="21"/>
              </w:rPr>
              <w:t>能够将科学原理和工程方法应用于设计和规划解决智能制造系统复杂工程问题及工程项目。</w:t>
            </w:r>
          </w:p>
        </w:tc>
        <w:tc>
          <w:tcPr>
            <w:tcW w:w="1815" w:type="dxa"/>
            <w:vAlign w:val="center"/>
          </w:tcPr>
          <w:p>
            <w:pPr>
              <w:keepNext w:val="0"/>
              <w:keepLines w:val="0"/>
              <w:suppressLineNumbers w:val="0"/>
              <w:shd w:val="clear" w:color="auto" w:fill="FFFFFF"/>
              <w:spacing w:before="75" w:beforeAutospacing="0" w:after="75" w:afterAutospacing="0"/>
              <w:ind w:left="0" w:right="75"/>
              <w:rPr>
                <w:rFonts w:hint="default"/>
                <w:color w:val="FF0000"/>
                <w:sz w:val="21"/>
                <w:szCs w:val="21"/>
              </w:rPr>
            </w:pPr>
            <w:r>
              <w:rPr>
                <w:rFonts w:hint="eastAsia" w:ascii="宋体" w:hAnsi="宋体" w:eastAsia="宋体" w:cs="宋体"/>
                <w:kern w:val="2"/>
                <w:sz w:val="21"/>
                <w:szCs w:val="21"/>
                <w:lang w:val="en-US" w:eastAsia="zh-CN" w:bidi="ar"/>
              </w:rPr>
              <w:t>4.研究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素</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质</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目</w:t>
            </w:r>
          </w:p>
          <w:p>
            <w:pPr>
              <w:keepNext w:val="0"/>
              <w:keepLines w:val="0"/>
              <w:suppressLineNumbers w:val="0"/>
              <w:tabs>
                <w:tab w:val="left" w:pos="1440"/>
              </w:tabs>
              <w:spacing w:before="0" w:beforeAutospacing="0" w:after="0" w:afterAutospacing="0"/>
              <w:ind w:left="0" w:right="0"/>
              <w:jc w:val="center"/>
              <w:outlineLvl w:val="0"/>
              <w:rPr>
                <w:rFonts w:hint="default"/>
                <w:b/>
              </w:rPr>
            </w:pPr>
            <w:r>
              <w:rPr>
                <w:rFonts w:hint="eastAsia"/>
                <w:b/>
              </w:rPr>
              <w:t>标</w:t>
            </w:r>
          </w:p>
        </w:tc>
        <w:tc>
          <w:tcPr>
            <w:tcW w:w="3827" w:type="dxa"/>
            <w:vAlign w:val="center"/>
          </w:tcPr>
          <w:p>
            <w:pPr>
              <w:keepNext w:val="0"/>
              <w:keepLines w:val="0"/>
              <w:suppressLineNumbers w:val="0"/>
              <w:tabs>
                <w:tab w:val="left" w:pos="1440"/>
              </w:tabs>
              <w:spacing w:before="0" w:beforeAutospacing="0" w:after="0" w:afterAutospacing="0"/>
              <w:ind w:left="0" w:right="0"/>
              <w:outlineLvl w:val="0"/>
              <w:rPr>
                <w:rFonts w:hint="default"/>
                <w:sz w:val="21"/>
                <w:szCs w:val="21"/>
              </w:rPr>
            </w:pPr>
            <w:r>
              <w:rPr>
                <w:rFonts w:hint="eastAsia"/>
                <w:b/>
                <w:bCs/>
                <w:sz w:val="21"/>
                <w:szCs w:val="21"/>
              </w:rPr>
              <w:t>目标3：</w:t>
            </w:r>
          </w:p>
          <w:p>
            <w:pPr>
              <w:keepNext w:val="0"/>
              <w:keepLines w:val="0"/>
              <w:suppressLineNumbers w:val="0"/>
              <w:tabs>
                <w:tab w:val="left" w:pos="1440"/>
              </w:tabs>
              <w:spacing w:before="0" w:beforeAutospacing="0" w:after="0" w:afterAutospacing="0"/>
              <w:ind w:left="0" w:right="0"/>
              <w:outlineLvl w:val="0"/>
              <w:rPr>
                <w:rFonts w:hint="default"/>
                <w:sz w:val="21"/>
                <w:szCs w:val="21"/>
              </w:rPr>
            </w:pPr>
            <w:r>
              <w:rPr>
                <w:rFonts w:hint="eastAsia" w:ascii="Times New Roman" w:hAnsi="Times New Roman"/>
                <w:kern w:val="2"/>
                <w:sz w:val="21"/>
              </w:rPr>
              <w:t>通过学习，使学生具有分析解决机械制造领域机械系统复杂工程问题的能力，不懈的学习精神，严谨的工作态度，为将来从事专业技术工作打下基础。</w:t>
            </w:r>
          </w:p>
        </w:tc>
        <w:tc>
          <w:tcPr>
            <w:tcW w:w="2721" w:type="dxa"/>
            <w:vAlign w:val="center"/>
          </w:tcPr>
          <w:p>
            <w:pPr>
              <w:keepNext w:val="0"/>
              <w:keepLines w:val="0"/>
              <w:suppressLineNumbers w:val="0"/>
              <w:spacing w:before="0" w:beforeAutospacing="0" w:after="0" w:afterAutospacing="0"/>
              <w:ind w:left="0" w:right="0"/>
              <w:rPr>
                <w:rFonts w:hint="default" w:ascii="仿宋" w:hAnsi="仿宋" w:eastAsia="仿宋" w:cs="仿宋"/>
                <w:bCs/>
                <w:color w:val="FF0000"/>
                <w:sz w:val="28"/>
                <w:szCs w:val="28"/>
              </w:rPr>
            </w:pPr>
            <w:r>
              <w:rPr>
                <w:rFonts w:hint="eastAsia" w:ascii="宋体" w:hAnsi="宋体" w:eastAsia="宋体" w:cs="宋体"/>
                <w:color w:val="000000"/>
                <w:szCs w:val="21"/>
              </w:rPr>
              <w:t>6.1具有家国情怀、正确的人生观与价值观、社会责任感和良好的人文素养。</w:t>
            </w:r>
          </w:p>
        </w:tc>
        <w:tc>
          <w:tcPr>
            <w:tcW w:w="1815" w:type="dxa"/>
            <w:vAlign w:val="center"/>
          </w:tcPr>
          <w:p>
            <w:pPr>
              <w:keepNext w:val="0"/>
              <w:keepLines w:val="0"/>
              <w:suppressLineNumbers w:val="0"/>
              <w:shd w:val="clear" w:color="auto" w:fill="FFFFFF"/>
              <w:spacing w:before="75" w:beforeAutospacing="0" w:after="75" w:afterAutospacing="0"/>
              <w:ind w:left="0" w:right="75"/>
              <w:rPr>
                <w:rFonts w:hint="default"/>
                <w:color w:val="FF0000"/>
                <w:sz w:val="21"/>
                <w:szCs w:val="21"/>
              </w:rPr>
            </w:pPr>
            <w:r>
              <w:rPr>
                <w:rFonts w:hint="eastAsia" w:asciiTheme="minorEastAsia" w:hAnsiTheme="minorEastAsia"/>
                <w:szCs w:val="21"/>
              </w:rPr>
              <w:t>6工程与社会</w:t>
            </w:r>
          </w:p>
        </w:tc>
      </w:tr>
    </w:tbl>
    <w:p>
      <w:pPr>
        <w:ind w:firstLine="562" w:firstLineChars="200"/>
        <w:rPr>
          <w:rFonts w:ascii="Times New Roman" w:cs="Times New Roman"/>
          <w:b/>
          <w:sz w:val="28"/>
          <w:szCs w:val="28"/>
        </w:rPr>
      </w:pPr>
      <w:r>
        <w:rPr>
          <w:rFonts w:hint="eastAsia" w:ascii="Times New Roman" w:cs="Times New Roman"/>
          <w:b/>
          <w:sz w:val="28"/>
          <w:szCs w:val="28"/>
        </w:rPr>
        <w:t>四、课程主要教学内容、学时安排及教学策略</w:t>
      </w:r>
    </w:p>
    <w:p>
      <w:pPr>
        <w:ind w:firstLine="562" w:firstLineChars="200"/>
        <w:rPr>
          <w:rFonts w:ascii="Times New Roman" w:cs="Times New Roman"/>
          <w:b/>
          <w:sz w:val="28"/>
          <w:szCs w:val="28"/>
        </w:rPr>
      </w:pPr>
      <w:r>
        <w:rPr>
          <w:rFonts w:hint="eastAsia" w:ascii="Times New Roman" w:cs="Times New Roman"/>
          <w:b/>
          <w:sz w:val="28"/>
          <w:szCs w:val="28"/>
        </w:rPr>
        <w:t>（一）理论教学</w:t>
      </w:r>
    </w:p>
    <w:tbl>
      <w:tblPr>
        <w:tblStyle w:val="9"/>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91"/>
        <w:gridCol w:w="4680"/>
        <w:gridCol w:w="1198"/>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 xml:space="preserve">教学模块 </w:t>
            </w:r>
          </w:p>
        </w:tc>
        <w:tc>
          <w:tcPr>
            <w:tcW w:w="791"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学时</w:t>
            </w:r>
          </w:p>
        </w:tc>
        <w:tc>
          <w:tcPr>
            <w:tcW w:w="4680"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主要教学内容与策略</w:t>
            </w:r>
          </w:p>
        </w:tc>
        <w:tc>
          <w:tcPr>
            <w:tcW w:w="1198"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学习任务安排</w:t>
            </w:r>
          </w:p>
        </w:tc>
        <w:tc>
          <w:tcPr>
            <w:tcW w:w="898" w:type="dxa"/>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机械制造技术的应用</w:t>
            </w:r>
          </w:p>
        </w:tc>
        <w:tc>
          <w:tcPr>
            <w:tcW w:w="791" w:type="dxa"/>
            <w:vAlign w:val="center"/>
          </w:tcPr>
          <w:p>
            <w:pPr>
              <w:keepNext w:val="0"/>
              <w:keepLines w:val="0"/>
              <w:suppressLineNumbers w:val="0"/>
              <w:spacing w:before="0" w:beforeAutospacing="0" w:after="0" w:afterAutospacing="0" w:line="360" w:lineRule="auto"/>
              <w:ind w:left="0" w:right="0"/>
              <w:jc w:val="center"/>
              <w:rPr>
                <w:rFonts w:hint="default"/>
                <w:sz w:val="21"/>
                <w:szCs w:val="21"/>
              </w:rPr>
            </w:pPr>
            <w:r>
              <w:rPr>
                <w:rFonts w:hint="eastAsia"/>
                <w:sz w:val="21"/>
                <w:szCs w:val="21"/>
              </w:rPr>
              <w:t>2</w:t>
            </w:r>
          </w:p>
        </w:tc>
        <w:tc>
          <w:tcPr>
            <w:tcW w:w="4680"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了解机械制造技术的概念、发展状况，了解本课程开设的意义。</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default" w:asciiTheme="minorEastAsia" w:hAnsiTheme="minorEastAsia" w:eastAsiaTheme="minorEastAsia"/>
                <w:sz w:val="21"/>
                <w:szCs w:val="21"/>
              </w:rPr>
              <w:t>先进</w:t>
            </w:r>
            <w:r>
              <w:rPr>
                <w:rFonts w:hint="eastAsia" w:asciiTheme="minorEastAsia" w:hAnsiTheme="minorEastAsia" w:eastAsiaTheme="minorEastAsia"/>
                <w:sz w:val="21"/>
                <w:szCs w:val="21"/>
              </w:rPr>
              <w:t>的</w:t>
            </w:r>
            <w:r>
              <w:rPr>
                <w:rFonts w:hint="default" w:asciiTheme="minorEastAsia" w:hAnsiTheme="minorEastAsia" w:eastAsiaTheme="minorEastAsia"/>
                <w:sz w:val="21"/>
                <w:szCs w:val="21"/>
              </w:rPr>
              <w:t>制造技术。</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机械制造技术在综合国力竞争中的重要性，现代制造技术发展趋势。</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、讨论。</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w:t>
            </w:r>
          </w:p>
        </w:tc>
        <w:tc>
          <w:tcPr>
            <w:tcW w:w="898" w:type="dxa"/>
            <w:vAlign w:val="center"/>
          </w:tcPr>
          <w:p>
            <w:pPr>
              <w:keepNext w:val="0"/>
              <w:keepLines w:val="0"/>
              <w:suppressLineNumbers w:val="0"/>
              <w:spacing w:before="0" w:beforeAutospacing="0" w:after="0" w:afterAutospacing="0"/>
              <w:ind w:left="0" w:right="0"/>
              <w:rPr>
                <w:rFonts w:hint="default"/>
                <w:color w:val="auto"/>
                <w:sz w:val="21"/>
                <w:szCs w:val="21"/>
              </w:rPr>
            </w:pPr>
            <w:r>
              <w:rPr>
                <w:rFonts w:hint="eastAsia"/>
                <w:color w:val="auto"/>
                <w:sz w:val="21"/>
                <w:szCs w:val="21"/>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077"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金属切削原理</w:t>
            </w:r>
          </w:p>
        </w:tc>
        <w:tc>
          <w:tcPr>
            <w:tcW w:w="791" w:type="dxa"/>
            <w:vAlign w:val="center"/>
          </w:tcPr>
          <w:p>
            <w:pPr>
              <w:keepNext w:val="0"/>
              <w:keepLines w:val="0"/>
              <w:suppressLineNumbers w:val="0"/>
              <w:spacing w:before="0" w:beforeAutospacing="0" w:after="0" w:afterAutospacing="0" w:line="360" w:lineRule="auto"/>
              <w:ind w:left="0" w:right="0"/>
              <w:jc w:val="center"/>
              <w:rPr>
                <w:rFonts w:hint="default"/>
                <w:sz w:val="21"/>
                <w:szCs w:val="21"/>
              </w:rPr>
            </w:pPr>
            <w:r>
              <w:rPr>
                <w:rFonts w:hint="eastAsia"/>
                <w:sz w:val="21"/>
                <w:szCs w:val="21"/>
              </w:rPr>
              <w:t>8</w:t>
            </w:r>
          </w:p>
        </w:tc>
        <w:tc>
          <w:tcPr>
            <w:tcW w:w="4680"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切削运动、切削用量的概念，车刀标注角度，刀具使用寿命，材料加工性和切削用量的选择。</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车刀角度标注、刀具几何参数及切削用量的选择。</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学会透过现象分析原因。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，采用模型、实物说明，实验训练，</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right="0"/>
              <w:jc w:val="center"/>
              <w:rPr>
                <w:rFonts w:hint="default"/>
                <w:color w:val="auto"/>
                <w:sz w:val="21"/>
                <w:szCs w:val="21"/>
              </w:rPr>
            </w:pPr>
            <w:r>
              <w:rPr>
                <w:rFonts w:hint="default"/>
                <w:color w:val="auto"/>
                <w:sz w:val="21"/>
                <w:szCs w:val="21"/>
              </w:rPr>
              <w:t>目标</w:t>
            </w:r>
            <w:r>
              <w:rPr>
                <w:rFonts w:hint="eastAsia"/>
                <w:color w:val="auto"/>
                <w:sz w:val="21"/>
                <w:szCs w:val="21"/>
              </w:rPr>
              <w:t>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金属切削刀具</w:t>
            </w:r>
          </w:p>
        </w:tc>
        <w:tc>
          <w:tcPr>
            <w:tcW w:w="791" w:type="dxa"/>
            <w:vAlign w:val="center"/>
          </w:tcPr>
          <w:p>
            <w:pPr>
              <w:keepNext w:val="0"/>
              <w:keepLines w:val="0"/>
              <w:suppressLineNumbers w:val="0"/>
              <w:spacing w:before="0" w:beforeAutospacing="0" w:after="0" w:afterAutospacing="0" w:line="360" w:lineRule="auto"/>
              <w:ind w:left="0" w:right="0"/>
              <w:jc w:val="center"/>
              <w:rPr>
                <w:rFonts w:hint="default"/>
                <w:sz w:val="21"/>
                <w:szCs w:val="21"/>
              </w:rPr>
            </w:pPr>
            <w:r>
              <w:rPr>
                <w:rFonts w:hint="eastAsia"/>
                <w:sz w:val="21"/>
                <w:szCs w:val="21"/>
              </w:rPr>
              <w:t>6</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刀具材料的选择，车刀的种类、用途，铣削的特点，铣刀的种类及选用，麻花钻的结构，磨削加工的特点，砂轮的组成、特性及砂轮硬度的选用。</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铣削方式，麻花钻的几何参数。</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、结合模型说明，</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right="0"/>
              <w:jc w:val="center"/>
              <w:rPr>
                <w:rFonts w:hint="default"/>
                <w:color w:val="auto"/>
                <w:sz w:val="21"/>
                <w:szCs w:val="21"/>
              </w:rPr>
            </w:pPr>
            <w:r>
              <w:rPr>
                <w:rFonts w:hint="default"/>
                <w:color w:val="auto"/>
                <w:sz w:val="21"/>
                <w:szCs w:val="21"/>
              </w:rPr>
              <w:t>目标</w:t>
            </w:r>
            <w:r>
              <w:rPr>
                <w:rFonts w:hint="eastAsia"/>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金属切削机床</w:t>
            </w:r>
          </w:p>
        </w:tc>
        <w:tc>
          <w:tcPr>
            <w:tcW w:w="791" w:type="dxa"/>
            <w:vAlign w:val="center"/>
          </w:tcPr>
          <w:p>
            <w:pPr>
              <w:keepNext w:val="0"/>
              <w:keepLines w:val="0"/>
              <w:suppressLineNumbers w:val="0"/>
              <w:spacing w:before="0" w:beforeAutospacing="0" w:after="0" w:afterAutospacing="0" w:line="360" w:lineRule="auto"/>
              <w:ind w:left="0" w:right="0"/>
              <w:jc w:val="center"/>
              <w:rPr>
                <w:rFonts w:hint="eastAsia" w:eastAsia="宋体"/>
                <w:sz w:val="21"/>
                <w:szCs w:val="21"/>
                <w:lang w:eastAsia="zh-CN"/>
              </w:rPr>
            </w:pPr>
            <w:r>
              <w:rPr>
                <w:rFonts w:hint="eastAsia"/>
                <w:sz w:val="21"/>
                <w:szCs w:val="21"/>
                <w:lang w:val="en-US" w:eastAsia="zh-CN"/>
              </w:rPr>
              <w:t>8</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机床的型号代号，卧式车床传动系统，铣床、磨床类型，滚齿机的运动。</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 w:val="21"/>
                <w:szCs w:val="21"/>
              </w:rPr>
              <w:t>卧式车床传动原理，滚齿机的加工原理。</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结合车床传动链的演变，说明技术改进的必要性。</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、结合图片说明，</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right="0"/>
              <w:jc w:val="center"/>
              <w:rPr>
                <w:rFonts w:hint="default"/>
                <w:color w:val="auto"/>
                <w:sz w:val="21"/>
                <w:szCs w:val="21"/>
              </w:rPr>
            </w:pPr>
            <w:r>
              <w:rPr>
                <w:rFonts w:hint="default"/>
                <w:color w:val="auto"/>
                <w:sz w:val="21"/>
                <w:szCs w:val="21"/>
              </w:rPr>
              <w:t>目标</w:t>
            </w:r>
            <w:r>
              <w:rPr>
                <w:rFonts w:hint="eastAsia"/>
                <w:color w:val="auto"/>
                <w:sz w:val="21"/>
                <w:szCs w:val="21"/>
              </w:rPr>
              <w:t>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line="360" w:lineRule="auto"/>
              <w:ind w:left="0" w:right="0"/>
              <w:rPr>
                <w:rFonts w:hint="default"/>
                <w:sz w:val="21"/>
                <w:szCs w:val="21"/>
              </w:rPr>
            </w:pPr>
            <w:r>
              <w:rPr>
                <w:rFonts w:hint="eastAsia"/>
                <w:sz w:val="21"/>
                <w:szCs w:val="21"/>
              </w:rPr>
              <w:t>机床夹具设计原理</w:t>
            </w:r>
          </w:p>
        </w:tc>
        <w:tc>
          <w:tcPr>
            <w:tcW w:w="791" w:type="dxa"/>
            <w:vAlign w:val="center"/>
          </w:tcPr>
          <w:p>
            <w:pPr>
              <w:keepNext w:val="0"/>
              <w:keepLines w:val="0"/>
              <w:suppressLineNumbers w:val="0"/>
              <w:spacing w:before="0" w:beforeAutospacing="0" w:after="0" w:afterAutospacing="0" w:line="360" w:lineRule="auto"/>
              <w:ind w:left="0" w:right="0"/>
              <w:jc w:val="center"/>
              <w:rPr>
                <w:rFonts w:hint="default"/>
                <w:sz w:val="21"/>
                <w:szCs w:val="21"/>
              </w:rPr>
            </w:pPr>
            <w:r>
              <w:rPr>
                <w:rFonts w:hint="default"/>
                <w:sz w:val="21"/>
                <w:szCs w:val="21"/>
              </w:rPr>
              <w:t>8</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工件定位、夹紧，六点定位原理；基准的概念、分类和选择原则；夹紧装置的要求、夹紧力作用方向及位置。</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定位误差的分析计算。</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结合定位原理的运用，强调理论分析的重要性。</w:t>
            </w:r>
          </w:p>
          <w:p>
            <w:pPr>
              <w:keepNext w:val="0"/>
              <w:keepLines w:val="0"/>
              <w:suppressLineNumbers w:val="0"/>
              <w:spacing w:before="0" w:beforeAutospacing="0" w:after="0" w:afterAutospacing="0"/>
              <w:ind w:left="0" w:right="0"/>
              <w:jc w:val="both"/>
              <w:rPr>
                <w:rFonts w:hint="default"/>
                <w:b/>
                <w:bCs/>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小结</w:t>
            </w:r>
            <w:r>
              <w:rPr>
                <w:rFonts w:hint="eastAsia" w:asciiTheme="minorEastAsia" w:hAnsiTheme="minorEastAsia" w:eastAsiaTheme="minorEastAsia"/>
                <w:sz w:val="21"/>
                <w:szCs w:val="21"/>
              </w:rPr>
              <w:t>，实验验证，</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right="0"/>
              <w:jc w:val="center"/>
              <w:rPr>
                <w:rFonts w:hint="default"/>
                <w:color w:val="auto"/>
                <w:sz w:val="21"/>
                <w:szCs w:val="21"/>
              </w:rPr>
            </w:pPr>
            <w:r>
              <w:rPr>
                <w:rFonts w:hint="default"/>
                <w:color w:val="auto"/>
                <w:sz w:val="21"/>
                <w:szCs w:val="21"/>
              </w:rPr>
              <w:t>目标</w:t>
            </w:r>
            <w:r>
              <w:rPr>
                <w:rFonts w:hint="eastAsia"/>
                <w:color w:val="auto"/>
                <w:sz w:val="21"/>
                <w:szCs w:val="21"/>
              </w:rPr>
              <w:t>1目标2目标3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机械加工质量</w:t>
            </w:r>
          </w:p>
        </w:tc>
        <w:tc>
          <w:tcPr>
            <w:tcW w:w="791" w:type="dxa"/>
            <w:vAlign w:val="center"/>
          </w:tcPr>
          <w:p>
            <w:pPr>
              <w:keepNext w:val="0"/>
              <w:keepLines w:val="0"/>
              <w:suppressLineNumbers w:val="0"/>
              <w:spacing w:before="0" w:beforeAutospacing="0" w:after="0" w:afterAutospacing="0" w:line="360" w:lineRule="auto"/>
              <w:ind w:left="0" w:right="0"/>
              <w:jc w:val="center"/>
              <w:rPr>
                <w:rFonts w:hint="default"/>
                <w:sz w:val="21"/>
                <w:szCs w:val="21"/>
              </w:rPr>
            </w:pPr>
            <w:r>
              <w:rPr>
                <w:rFonts w:hint="eastAsia"/>
                <w:sz w:val="21"/>
                <w:szCs w:val="21"/>
              </w:rPr>
              <w:t>6</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工艺系统的几何误差及提高加工精度的途径。</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工艺系统的几何误差。</w:t>
            </w:r>
          </w:p>
          <w:p>
            <w:pPr>
              <w:keepNext w:val="0"/>
              <w:keepLines w:val="0"/>
              <w:suppressLineNumbers w:val="0"/>
              <w:spacing w:before="0" w:beforeAutospacing="0" w:after="0" w:afterAutospacing="0"/>
              <w:ind w:left="0" w:right="0"/>
              <w:jc w:val="both"/>
              <w:rPr>
                <w:rFonts w:hint="default"/>
                <w:bCs/>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小结</w:t>
            </w:r>
            <w:r>
              <w:rPr>
                <w:rFonts w:hint="eastAsia" w:asciiTheme="minorEastAsia" w:hAnsiTheme="minorEastAsia" w:eastAsiaTheme="minorEastAsia"/>
                <w:sz w:val="21"/>
                <w:szCs w:val="21"/>
              </w:rPr>
              <w:t>，实验训练，</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课后：复习、作业</w:t>
            </w:r>
          </w:p>
        </w:tc>
        <w:tc>
          <w:tcPr>
            <w:tcW w:w="898" w:type="dxa"/>
            <w:vAlign w:val="center"/>
          </w:tcPr>
          <w:p>
            <w:pPr>
              <w:keepNext w:val="0"/>
              <w:keepLines w:val="0"/>
              <w:suppressLineNumbers w:val="0"/>
              <w:snapToGrid w:val="0"/>
              <w:spacing w:before="0" w:beforeAutospacing="0" w:after="0" w:afterAutospacing="0"/>
              <w:ind w:left="0" w:right="0"/>
              <w:jc w:val="center"/>
              <w:rPr>
                <w:rFonts w:hint="default"/>
                <w:color w:val="auto"/>
                <w:sz w:val="21"/>
                <w:szCs w:val="21"/>
              </w:rPr>
            </w:pPr>
            <w:r>
              <w:rPr>
                <w:rFonts w:hint="default"/>
                <w:color w:val="auto"/>
                <w:sz w:val="21"/>
                <w:szCs w:val="21"/>
              </w:rPr>
              <w:t>目标</w:t>
            </w:r>
            <w:r>
              <w:rPr>
                <w:rFonts w:hint="eastAsia"/>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机械制造工艺规程设计</w:t>
            </w:r>
          </w:p>
        </w:tc>
        <w:tc>
          <w:tcPr>
            <w:tcW w:w="791" w:type="dxa"/>
            <w:vAlign w:val="center"/>
          </w:tcPr>
          <w:p>
            <w:pPr>
              <w:keepNext w:val="0"/>
              <w:keepLines w:val="0"/>
              <w:suppressLineNumbers w:val="0"/>
              <w:spacing w:before="0" w:beforeAutospacing="0" w:after="0" w:afterAutospacing="0" w:line="360" w:lineRule="auto"/>
              <w:ind w:left="0" w:right="0"/>
              <w:jc w:val="center"/>
              <w:rPr>
                <w:rFonts w:hint="default" w:eastAsia="宋体"/>
                <w:sz w:val="21"/>
                <w:szCs w:val="21"/>
                <w:lang w:val="en-US" w:eastAsia="zh-CN"/>
              </w:rPr>
            </w:pPr>
            <w:r>
              <w:rPr>
                <w:rFonts w:hint="eastAsia"/>
                <w:sz w:val="21"/>
                <w:szCs w:val="21"/>
                <w:lang w:val="en-US" w:eastAsia="zh-CN"/>
              </w:rPr>
              <w:t>6</w:t>
            </w:r>
          </w:p>
        </w:tc>
        <w:tc>
          <w:tcPr>
            <w:tcW w:w="4680" w:type="dxa"/>
            <w:vAlign w:val="center"/>
          </w:tcPr>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工艺规程、工序、安装、工位、工步、走刀等概念，零件加工工序的安排，切削用量的确定</w:t>
            </w:r>
            <w:r>
              <w:rPr>
                <w:rFonts w:hint="eastAsia"/>
                <w:sz w:val="21"/>
                <w:szCs w:val="21"/>
                <w:lang w:val="en-US" w:eastAsia="zh-CN"/>
              </w:rPr>
              <w:t>,</w:t>
            </w:r>
            <w:r>
              <w:rPr>
                <w:rFonts w:hint="eastAsia" w:asciiTheme="minorEastAsia" w:hAnsiTheme="minorEastAsia" w:eastAsiaTheme="minorEastAsia"/>
                <w:sz w:val="21"/>
                <w:szCs w:val="21"/>
              </w:rPr>
              <w:t>加工余量的确定，</w:t>
            </w:r>
            <w:r>
              <w:rPr>
                <w:rFonts w:hint="eastAsia"/>
                <w:sz w:val="21"/>
                <w:szCs w:val="21"/>
              </w:rPr>
              <w:t>工序尺寸的计算，工艺尺寸链的计算。</w:t>
            </w:r>
          </w:p>
          <w:p>
            <w:pPr>
              <w:keepNext w:val="0"/>
              <w:keepLines w:val="0"/>
              <w:suppressLineNumbers w:val="0"/>
              <w:adjustRightInd w:val="0"/>
              <w:spacing w:before="0" w:beforeAutospacing="0" w:after="0" w:afterAutospacing="0"/>
              <w:ind w:left="0" w:right="0"/>
              <w:jc w:val="both"/>
              <w:rPr>
                <w:rFonts w:hint="default"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sz w:val="21"/>
                <w:szCs w:val="21"/>
              </w:rPr>
              <w:t>工艺路线的拟定，切削用量的确定工艺尺寸链的建立。</w:t>
            </w:r>
          </w:p>
          <w:p>
            <w:pPr>
              <w:keepNext w:val="0"/>
              <w:keepLines w:val="0"/>
              <w:suppressLineNumbers w:val="0"/>
              <w:spacing w:before="0" w:beforeAutospacing="0" w:after="0" w:afterAutospacing="0"/>
              <w:ind w:left="0" w:right="0"/>
              <w:jc w:val="both"/>
              <w:rPr>
                <w:rFonts w:hint="default"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结合工艺编制过程，强调知识运用的重要性。</w:t>
            </w:r>
          </w:p>
          <w:p>
            <w:pPr>
              <w:keepNext w:val="0"/>
              <w:keepLines w:val="0"/>
              <w:suppressLineNumbers w:val="0"/>
              <w:spacing w:before="0" w:beforeAutospacing="0" w:after="0" w:afterAutospacing="0"/>
              <w:ind w:left="0" w:right="0"/>
              <w:jc w:val="both"/>
              <w:rPr>
                <w:rFonts w:hint="default"/>
                <w:bCs/>
                <w:sz w:val="21"/>
                <w:szCs w:val="21"/>
              </w:rPr>
            </w:pPr>
            <w:r>
              <w:rPr>
                <w:rFonts w:hint="eastAsia" w:asciiTheme="minorEastAsia" w:hAnsiTheme="minorEastAsia" w:eastAsiaTheme="minorEastAsia"/>
                <w:b/>
                <w:sz w:val="21"/>
                <w:szCs w:val="21"/>
              </w:rPr>
              <w:t>教学方法与策略：</w:t>
            </w:r>
            <w:r>
              <w:rPr>
                <w:rFonts w:hint="default" w:asciiTheme="minorEastAsia" w:hAnsiTheme="minorEastAsia" w:eastAsiaTheme="minorEastAsia"/>
                <w:sz w:val="21"/>
                <w:szCs w:val="21"/>
              </w:rPr>
              <w:t>课堂讲授</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小结</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课后作业</w:t>
            </w:r>
            <w:r>
              <w:rPr>
                <w:rFonts w:hint="eastAsia" w:asciiTheme="minorEastAsia" w:hAnsiTheme="minorEastAsia" w:eastAsiaTheme="minorEastAsia"/>
                <w:sz w:val="21"/>
                <w:szCs w:val="21"/>
              </w:rPr>
              <w:t>。</w:t>
            </w:r>
          </w:p>
        </w:tc>
        <w:tc>
          <w:tcPr>
            <w:tcW w:w="1198" w:type="dxa"/>
            <w:vAlign w:val="center"/>
          </w:tcPr>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课堂：听讲</w:t>
            </w:r>
          </w:p>
          <w:p>
            <w:pPr>
              <w:keepNext w:val="0"/>
              <w:keepLines w:val="0"/>
              <w:suppressLineNumbers w:val="0"/>
              <w:adjustRightInd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课后：复习</w:t>
            </w:r>
          </w:p>
        </w:tc>
        <w:tc>
          <w:tcPr>
            <w:tcW w:w="898" w:type="dxa"/>
            <w:vAlign w:val="center"/>
          </w:tcPr>
          <w:p>
            <w:pPr>
              <w:keepNext w:val="0"/>
              <w:keepLines w:val="0"/>
              <w:suppressLineNumbers w:val="0"/>
              <w:snapToGrid w:val="0"/>
              <w:spacing w:before="0" w:beforeAutospacing="0" w:after="0" w:afterAutospacing="0"/>
              <w:ind w:left="0" w:right="0"/>
              <w:jc w:val="center"/>
              <w:rPr>
                <w:rFonts w:hint="default"/>
                <w:color w:val="auto"/>
                <w:sz w:val="21"/>
                <w:szCs w:val="21"/>
              </w:rPr>
            </w:pPr>
            <w:r>
              <w:rPr>
                <w:rFonts w:hint="default"/>
                <w:color w:val="auto"/>
                <w:sz w:val="21"/>
                <w:szCs w:val="21"/>
              </w:rPr>
              <w:t>目标</w:t>
            </w:r>
            <w:r>
              <w:rPr>
                <w:rFonts w:hint="eastAsia"/>
                <w:color w:val="auto"/>
                <w:sz w:val="21"/>
                <w:szCs w:val="21"/>
              </w:rPr>
              <w:t>2</w:t>
            </w:r>
          </w:p>
        </w:tc>
      </w:tr>
    </w:tbl>
    <w:p>
      <w:pPr>
        <w:ind w:firstLine="562" w:firstLineChars="200"/>
        <w:rPr>
          <w:rFonts w:ascii="Times New Roman" w:cs="Times New Roman"/>
          <w:b/>
          <w:sz w:val="28"/>
          <w:szCs w:val="28"/>
        </w:rPr>
      </w:pPr>
      <w:r>
        <w:rPr>
          <w:rFonts w:hint="eastAsia" w:ascii="Times New Roman" w:cs="Times New Roman"/>
          <w:b/>
          <w:sz w:val="28"/>
          <w:szCs w:val="28"/>
        </w:rPr>
        <w:t>（二）实践教学</w:t>
      </w:r>
    </w:p>
    <w:tbl>
      <w:tblPr>
        <w:tblStyle w:val="9"/>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实践类型</w:t>
            </w:r>
          </w:p>
        </w:tc>
        <w:tc>
          <w:tcPr>
            <w:tcW w:w="1183"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项目名称</w:t>
            </w:r>
          </w:p>
        </w:tc>
        <w:tc>
          <w:tcPr>
            <w:tcW w:w="431"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学时</w:t>
            </w:r>
          </w:p>
        </w:tc>
        <w:tc>
          <w:tcPr>
            <w:tcW w:w="3830"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主要教学内容</w:t>
            </w:r>
          </w:p>
        </w:tc>
        <w:tc>
          <w:tcPr>
            <w:tcW w:w="676" w:type="dxa"/>
            <w:tcMar>
              <w:left w:w="28" w:type="dxa"/>
              <w:right w:w="28" w:type="dxa"/>
            </w:tcMar>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项目</w:t>
            </w:r>
          </w:p>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类型</w:t>
            </w:r>
          </w:p>
        </w:tc>
        <w:tc>
          <w:tcPr>
            <w:tcW w:w="1142" w:type="dxa"/>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项目</w:t>
            </w:r>
          </w:p>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要求</w:t>
            </w:r>
          </w:p>
        </w:tc>
        <w:tc>
          <w:tcPr>
            <w:tcW w:w="895" w:type="dxa"/>
            <w:vAlign w:val="center"/>
          </w:tcPr>
          <w:p>
            <w:pPr>
              <w:keepNext w:val="0"/>
              <w:keepLines w:val="0"/>
              <w:suppressLineNumbers w:val="0"/>
              <w:spacing w:before="0" w:beforeAutospacing="0" w:after="0" w:afterAutospacing="0"/>
              <w:ind w:left="0" w:right="0"/>
              <w:jc w:val="center"/>
              <w:rPr>
                <w:rFonts w:hint="default"/>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default"/>
                <w:sz w:val="21"/>
                <w:szCs w:val="21"/>
              </w:rPr>
              <w:t>实验</w:t>
            </w:r>
          </w:p>
        </w:tc>
        <w:tc>
          <w:tcPr>
            <w:tcW w:w="1183"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eastAsia" w:cs="Times New Roman"/>
                <w:szCs w:val="21"/>
              </w:rPr>
              <w:t>车刀几何角度的测量</w:t>
            </w:r>
          </w:p>
        </w:tc>
        <w:tc>
          <w:tcPr>
            <w:tcW w:w="431" w:type="dxa"/>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2</w:t>
            </w:r>
          </w:p>
        </w:tc>
        <w:tc>
          <w:tcPr>
            <w:tcW w:w="3830" w:type="dxa"/>
            <w:vAlign w:val="center"/>
          </w:tcPr>
          <w:p>
            <w:pPr>
              <w:keepNext w:val="0"/>
              <w:keepLines w:val="0"/>
              <w:suppressLineNumbers w:val="0"/>
              <w:adjustRightInd w:val="0"/>
              <w:spacing w:before="0" w:beforeAutospacing="0" w:after="0" w:afterAutospacing="0"/>
              <w:ind w:left="0" w:right="0"/>
              <w:rPr>
                <w:rFonts w:hint="default"/>
                <w:bCs/>
                <w:sz w:val="21"/>
                <w:szCs w:val="21"/>
              </w:rPr>
            </w:pPr>
            <w:r>
              <w:rPr>
                <w:rFonts w:hint="eastAsia"/>
                <w:b/>
                <w:bCs/>
                <w:sz w:val="21"/>
                <w:szCs w:val="21"/>
              </w:rPr>
              <w:t>重点：</w:t>
            </w:r>
            <w:r>
              <w:rPr>
                <w:rFonts w:hint="eastAsia"/>
                <w:bCs/>
                <w:sz w:val="21"/>
                <w:szCs w:val="21"/>
              </w:rPr>
              <w:t>外圆车刀前角、后角、主偏角、副偏角、刃倾角的测量，绘制刀具角度图。</w:t>
            </w:r>
          </w:p>
          <w:p>
            <w:pPr>
              <w:keepNext w:val="0"/>
              <w:keepLines w:val="0"/>
              <w:suppressLineNumbers w:val="0"/>
              <w:adjustRightInd w:val="0"/>
              <w:spacing w:before="0" w:beforeAutospacing="0" w:after="0" w:afterAutospacing="0"/>
              <w:ind w:left="0" w:right="0"/>
              <w:rPr>
                <w:rFonts w:hint="default"/>
                <w:bCs/>
                <w:sz w:val="21"/>
                <w:szCs w:val="21"/>
              </w:rPr>
            </w:pPr>
            <w:r>
              <w:rPr>
                <w:rFonts w:hint="eastAsia"/>
                <w:b/>
                <w:bCs/>
                <w:sz w:val="21"/>
                <w:szCs w:val="21"/>
              </w:rPr>
              <w:t>难点：</w:t>
            </w:r>
            <w:r>
              <w:rPr>
                <w:rFonts w:hint="eastAsia"/>
                <w:bCs/>
                <w:sz w:val="21"/>
                <w:szCs w:val="21"/>
              </w:rPr>
              <w:t>刀具角度的标注。</w:t>
            </w:r>
          </w:p>
          <w:p>
            <w:pPr>
              <w:keepNext w:val="0"/>
              <w:keepLines w:val="0"/>
              <w:suppressLineNumbers w:val="0"/>
              <w:adjustRightInd w:val="0"/>
              <w:spacing w:before="0" w:beforeAutospacing="0" w:after="0" w:afterAutospacing="0"/>
              <w:ind w:left="0" w:right="0"/>
              <w:rPr>
                <w:rFonts w:hint="default"/>
                <w:sz w:val="21"/>
                <w:szCs w:val="21"/>
              </w:rPr>
            </w:pPr>
            <w:r>
              <w:rPr>
                <w:rFonts w:hint="eastAsia"/>
                <w:b/>
                <w:bCs/>
                <w:sz w:val="21"/>
                <w:szCs w:val="21"/>
              </w:rPr>
              <w:t>思政元素：</w:t>
            </w:r>
            <w:r>
              <w:rPr>
                <w:rFonts w:hint="eastAsia"/>
                <w:bCs/>
                <w:sz w:val="21"/>
                <w:szCs w:val="21"/>
              </w:rPr>
              <w:t>理论联系实际、认真细致、实事求是的科学态度和职业道德。</w:t>
            </w:r>
          </w:p>
        </w:tc>
        <w:tc>
          <w:tcPr>
            <w:tcW w:w="676" w:type="dxa"/>
            <w:vAlign w:val="center"/>
          </w:tcPr>
          <w:p>
            <w:pPr>
              <w:keepNext w:val="0"/>
              <w:keepLines w:val="0"/>
              <w:suppressLineNumbers w:val="0"/>
              <w:spacing w:before="0" w:beforeAutospacing="0" w:after="0" w:afterAutospacing="0"/>
              <w:ind w:left="0" w:right="0"/>
              <w:jc w:val="center"/>
              <w:outlineLvl w:val="0"/>
              <w:rPr>
                <w:rFonts w:hint="default"/>
                <w:sz w:val="21"/>
                <w:szCs w:val="21"/>
              </w:rPr>
            </w:pPr>
            <w:r>
              <w:rPr>
                <w:rFonts w:hint="default"/>
                <w:sz w:val="21"/>
                <w:szCs w:val="21"/>
              </w:rPr>
              <w:t>训练</w:t>
            </w:r>
          </w:p>
        </w:tc>
        <w:tc>
          <w:tcPr>
            <w:tcW w:w="1142" w:type="dxa"/>
            <w:vAlign w:val="center"/>
          </w:tcPr>
          <w:p>
            <w:pPr>
              <w:keepNext w:val="0"/>
              <w:keepLines w:val="0"/>
              <w:suppressLineNumbers w:val="0"/>
              <w:spacing w:before="0" w:beforeAutospacing="0" w:after="0" w:afterAutospacing="0"/>
              <w:ind w:left="0" w:right="0"/>
              <w:rPr>
                <w:rFonts w:hint="default"/>
                <w:sz w:val="21"/>
                <w:szCs w:val="21"/>
              </w:rPr>
            </w:pPr>
            <w:r>
              <w:rPr>
                <w:rFonts w:hint="default"/>
                <w:sz w:val="21"/>
                <w:szCs w:val="21"/>
              </w:rPr>
              <w:t>按设备台套数</w:t>
            </w:r>
            <w:r>
              <w:rPr>
                <w:rFonts w:hint="eastAsia"/>
                <w:sz w:val="21"/>
                <w:szCs w:val="21"/>
              </w:rPr>
              <w:t>，</w:t>
            </w:r>
            <w:r>
              <w:rPr>
                <w:rFonts w:hint="default"/>
                <w:sz w:val="21"/>
                <w:szCs w:val="21"/>
              </w:rPr>
              <w:t>合理分组</w:t>
            </w:r>
            <w:r>
              <w:rPr>
                <w:rFonts w:hint="eastAsia"/>
                <w:sz w:val="21"/>
                <w:szCs w:val="21"/>
              </w:rPr>
              <w:t>，</w:t>
            </w:r>
            <w:r>
              <w:rPr>
                <w:rFonts w:hint="default"/>
                <w:sz w:val="21"/>
                <w:szCs w:val="21"/>
              </w:rPr>
              <w:t>完成实验和实验报告</w:t>
            </w:r>
            <w:r>
              <w:rPr>
                <w:rFonts w:hint="eastAsia"/>
                <w:sz w:val="21"/>
                <w:szCs w:val="21"/>
              </w:rPr>
              <w:t>。</w:t>
            </w:r>
          </w:p>
        </w:tc>
        <w:tc>
          <w:tcPr>
            <w:tcW w:w="895"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目标2</w:t>
            </w:r>
          </w:p>
          <w:p>
            <w:pPr>
              <w:keepNext w:val="0"/>
              <w:keepLines w:val="0"/>
              <w:suppressLineNumbers w:val="0"/>
              <w:spacing w:before="0" w:beforeAutospacing="0" w:after="0" w:afterAutospacing="0"/>
              <w:ind w:left="0" w:right="0"/>
              <w:rPr>
                <w:rFonts w:hint="default"/>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default"/>
                <w:sz w:val="21"/>
                <w:szCs w:val="21"/>
              </w:rPr>
              <w:t>实验</w:t>
            </w:r>
          </w:p>
        </w:tc>
        <w:tc>
          <w:tcPr>
            <w:tcW w:w="1183" w:type="dxa"/>
            <w:vAlign w:val="center"/>
          </w:tcPr>
          <w:p>
            <w:pPr>
              <w:keepNext w:val="0"/>
              <w:keepLines w:val="0"/>
              <w:suppressLineNumbers w:val="0"/>
              <w:spacing w:before="0" w:beforeAutospacing="0" w:after="0" w:afterAutospacing="0"/>
              <w:ind w:left="0" w:right="0"/>
              <w:outlineLvl w:val="0"/>
              <w:rPr>
                <w:rFonts w:hint="default"/>
                <w:sz w:val="21"/>
                <w:szCs w:val="21"/>
              </w:rPr>
            </w:pPr>
            <w:r>
              <w:rPr>
                <w:rFonts w:hint="eastAsia" w:cs="Times New Roman"/>
                <w:szCs w:val="21"/>
              </w:rPr>
              <w:t>机床夹具拆装与测量</w:t>
            </w:r>
          </w:p>
        </w:tc>
        <w:tc>
          <w:tcPr>
            <w:tcW w:w="431" w:type="dxa"/>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2</w:t>
            </w:r>
          </w:p>
        </w:tc>
        <w:tc>
          <w:tcPr>
            <w:tcW w:w="3830" w:type="dxa"/>
            <w:vAlign w:val="center"/>
          </w:tcPr>
          <w:p>
            <w:pPr>
              <w:keepNext w:val="0"/>
              <w:keepLines w:val="0"/>
              <w:suppressLineNumbers w:val="0"/>
              <w:adjustRightInd w:val="0"/>
              <w:spacing w:before="0" w:beforeAutospacing="0" w:after="0" w:afterAutospacing="0"/>
              <w:ind w:left="0" w:right="0"/>
              <w:rPr>
                <w:rFonts w:hint="default"/>
                <w:sz w:val="21"/>
                <w:szCs w:val="21"/>
              </w:rPr>
            </w:pPr>
            <w:r>
              <w:rPr>
                <w:rFonts w:hint="eastAsia"/>
                <w:b/>
                <w:sz w:val="21"/>
                <w:szCs w:val="21"/>
              </w:rPr>
              <w:t>重点：</w:t>
            </w:r>
            <w:r>
              <w:rPr>
                <w:rFonts w:hint="eastAsia"/>
                <w:sz w:val="21"/>
                <w:szCs w:val="21"/>
              </w:rPr>
              <w:t>夹具结构，各元件之间的连接及定位关系，夹具拆卸和装配方法</w:t>
            </w:r>
          </w:p>
          <w:p>
            <w:pPr>
              <w:keepNext w:val="0"/>
              <w:keepLines w:val="0"/>
              <w:suppressLineNumbers w:val="0"/>
              <w:adjustRightInd w:val="0"/>
              <w:spacing w:before="0" w:beforeAutospacing="0" w:after="0" w:afterAutospacing="0"/>
              <w:ind w:left="0" w:right="0"/>
              <w:rPr>
                <w:rFonts w:hint="default"/>
                <w:sz w:val="21"/>
                <w:szCs w:val="21"/>
              </w:rPr>
            </w:pPr>
            <w:r>
              <w:rPr>
                <w:rFonts w:hint="eastAsia"/>
                <w:b/>
                <w:sz w:val="21"/>
                <w:szCs w:val="21"/>
              </w:rPr>
              <w:t>难点：</w:t>
            </w:r>
            <w:r>
              <w:rPr>
                <w:rFonts w:hint="default"/>
                <w:b/>
                <w:sz w:val="21"/>
                <w:szCs w:val="21"/>
              </w:rPr>
              <w:t xml:space="preserve"> </w:t>
            </w:r>
            <w:r>
              <w:rPr>
                <w:rFonts w:hint="default"/>
                <w:sz w:val="21"/>
                <w:szCs w:val="21"/>
              </w:rPr>
              <w:t>夹具定位方式</w:t>
            </w:r>
            <w:r>
              <w:rPr>
                <w:rFonts w:hint="eastAsia"/>
                <w:sz w:val="21"/>
                <w:szCs w:val="21"/>
              </w:rPr>
              <w:t>。</w:t>
            </w:r>
          </w:p>
        </w:tc>
        <w:tc>
          <w:tcPr>
            <w:tcW w:w="676" w:type="dxa"/>
            <w:vAlign w:val="center"/>
          </w:tcPr>
          <w:p>
            <w:pPr>
              <w:keepNext w:val="0"/>
              <w:keepLines w:val="0"/>
              <w:suppressLineNumbers w:val="0"/>
              <w:spacing w:before="0" w:beforeAutospacing="0" w:after="0" w:afterAutospacing="0"/>
              <w:ind w:left="0" w:right="0"/>
              <w:jc w:val="center"/>
              <w:outlineLvl w:val="0"/>
              <w:rPr>
                <w:rFonts w:hint="default"/>
                <w:sz w:val="21"/>
                <w:szCs w:val="21"/>
              </w:rPr>
            </w:pPr>
            <w:r>
              <w:rPr>
                <w:rFonts w:hint="default"/>
                <w:sz w:val="21"/>
                <w:szCs w:val="21"/>
              </w:rPr>
              <w:t>验证</w:t>
            </w:r>
          </w:p>
        </w:tc>
        <w:tc>
          <w:tcPr>
            <w:tcW w:w="1142" w:type="dxa"/>
            <w:vAlign w:val="center"/>
          </w:tcPr>
          <w:p>
            <w:pPr>
              <w:keepNext w:val="0"/>
              <w:keepLines w:val="0"/>
              <w:suppressLineNumbers w:val="0"/>
              <w:spacing w:before="0" w:beforeAutospacing="0" w:after="0" w:afterAutospacing="0"/>
              <w:ind w:left="0" w:right="0"/>
              <w:rPr>
                <w:rFonts w:hint="default"/>
                <w:sz w:val="21"/>
                <w:szCs w:val="21"/>
              </w:rPr>
            </w:pPr>
            <w:r>
              <w:rPr>
                <w:rFonts w:hint="default"/>
                <w:sz w:val="21"/>
                <w:szCs w:val="21"/>
              </w:rPr>
              <w:t>按设备台套数</w:t>
            </w:r>
            <w:r>
              <w:rPr>
                <w:rFonts w:hint="eastAsia"/>
                <w:sz w:val="21"/>
                <w:szCs w:val="21"/>
              </w:rPr>
              <w:t>，</w:t>
            </w:r>
            <w:r>
              <w:rPr>
                <w:rFonts w:hint="default"/>
                <w:sz w:val="21"/>
                <w:szCs w:val="21"/>
              </w:rPr>
              <w:t>合理分组</w:t>
            </w:r>
            <w:r>
              <w:rPr>
                <w:rFonts w:hint="eastAsia"/>
                <w:sz w:val="21"/>
                <w:szCs w:val="21"/>
              </w:rPr>
              <w:t>，</w:t>
            </w:r>
            <w:r>
              <w:rPr>
                <w:rFonts w:hint="default"/>
                <w:sz w:val="21"/>
                <w:szCs w:val="21"/>
              </w:rPr>
              <w:t>完成实验和实验报告</w:t>
            </w:r>
            <w:r>
              <w:rPr>
                <w:rFonts w:hint="eastAsia"/>
                <w:sz w:val="21"/>
                <w:szCs w:val="21"/>
              </w:rPr>
              <w:t>。</w:t>
            </w:r>
          </w:p>
        </w:tc>
        <w:tc>
          <w:tcPr>
            <w:tcW w:w="895" w:type="dxa"/>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keepNext w:val="0"/>
              <w:keepLines w:val="0"/>
              <w:suppressLineNumbers w:val="0"/>
              <w:spacing w:before="0" w:beforeAutospacing="0" w:after="0" w:afterAutospacing="0"/>
              <w:ind w:left="0" w:right="0"/>
              <w:rPr>
                <w:rFonts w:hint="default"/>
                <w:sz w:val="21"/>
                <w:szCs w:val="21"/>
              </w:rPr>
            </w:pPr>
          </w:p>
        </w:tc>
        <w:tc>
          <w:tcPr>
            <w:tcW w:w="8157" w:type="dxa"/>
            <w:gridSpan w:val="6"/>
            <w:vAlign w:val="center"/>
          </w:tcPr>
          <w:p>
            <w:pPr>
              <w:keepNext w:val="0"/>
              <w:keepLines w:val="0"/>
              <w:suppressLineNumbers w:val="0"/>
              <w:spacing w:before="0" w:beforeAutospacing="0" w:after="0" w:afterAutospacing="0"/>
              <w:ind w:left="0" w:right="0"/>
              <w:rPr>
                <w:rFonts w:hint="default"/>
                <w:sz w:val="21"/>
                <w:szCs w:val="21"/>
              </w:rPr>
            </w:pPr>
            <w:r>
              <w:rPr>
                <w:rFonts w:hint="eastAsia"/>
                <w:sz w:val="21"/>
                <w:szCs w:val="21"/>
              </w:rPr>
              <w:t>备注： 项目类型填写验证、综合、设计、训练等。</w:t>
            </w:r>
          </w:p>
        </w:tc>
      </w:tr>
    </w:tbl>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630" w:firstLineChars="3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考核与评价是对课程教学目标中的知识目标、能力目标和素质目标等进行综合评价。在本课程中，学生的最终成绩是由平时成绩和期末考试两个部分组成。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1.平时成绩（占总成绩的30%）：采用百分制。平时成绩分为作业（占10%）、考勤（占10%）和实验（占10%）三部分组成。评分标准如下表：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keepNext w:val="0"/>
              <w:keepLines w:val="0"/>
              <w:suppressLineNumbers w:val="0"/>
              <w:spacing w:before="0" w:beforeAutospacing="0" w:after="0" w:afterAutospacing="0"/>
              <w:ind w:left="0" w:right="0" w:firstLine="422" w:firstLineChars="200"/>
              <w:rPr>
                <w:rFonts w:hint="default" w:ascii="Times New Roman" w:cs="Times New Roman"/>
                <w:b/>
                <w:sz w:val="21"/>
                <w:szCs w:val="21"/>
              </w:rPr>
            </w:pPr>
            <w:r>
              <w:rPr>
                <w:rFonts w:hint="eastAsia" w:ascii="Times New Roman" w:cs="Times New Roman"/>
                <w:b/>
                <w:sz w:val="21"/>
                <w:szCs w:val="21"/>
              </w:rPr>
              <w:t>等级</w:t>
            </w:r>
          </w:p>
        </w:tc>
        <w:tc>
          <w:tcPr>
            <w:tcW w:w="6944" w:type="dxa"/>
            <w:vAlign w:val="center"/>
          </w:tcPr>
          <w:p>
            <w:pPr>
              <w:keepNext w:val="0"/>
              <w:keepLines w:val="0"/>
              <w:suppressLineNumbers w:val="0"/>
              <w:spacing w:before="0" w:beforeAutospacing="0" w:after="0" w:afterAutospacing="0"/>
              <w:ind w:left="0" w:right="0" w:firstLine="2108" w:firstLineChars="1000"/>
              <w:rPr>
                <w:rFonts w:hint="default"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keepNext w:val="0"/>
              <w:keepLines w:val="0"/>
              <w:suppressLineNumbers w:val="0"/>
              <w:spacing w:before="0" w:beforeAutospacing="0" w:after="0" w:afterAutospacing="0"/>
              <w:ind w:left="0" w:right="0"/>
              <w:rPr>
                <w:rFonts w:hint="default" w:ascii="Times New Roman" w:cs="Times New Roman"/>
                <w:b/>
                <w:sz w:val="21"/>
                <w:szCs w:val="21"/>
              </w:rPr>
            </w:pPr>
          </w:p>
        </w:tc>
        <w:tc>
          <w:tcPr>
            <w:tcW w:w="694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1.作业；2.考勤；3.</w:t>
            </w:r>
            <w:r>
              <w:rPr>
                <w:rFonts w:hint="eastAsia" w:ascii="Times New Roman" w:hAnsi="Times New Roman" w:cs="Times New Roman"/>
                <w:b/>
                <w:sz w:val="21"/>
                <w:szCs w:val="21"/>
              </w:rPr>
              <w:t>实</w:t>
            </w:r>
            <w:r>
              <w:rPr>
                <w:rFonts w:hint="default" w:ascii="Times New Roman" w:hAnsi="Times New Roman" w:cs="Times New Roman"/>
                <w:b/>
                <w:sz w:val="21"/>
                <w:szCs w:val="21"/>
              </w:rPr>
              <w:t>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29" w:lineRule="exact"/>
              <w:ind w:left="0" w:right="0"/>
              <w:jc w:val="center"/>
              <w:rPr>
                <w:rFonts w:hint="default"/>
                <w:sz w:val="21"/>
                <w:szCs w:val="21"/>
              </w:rPr>
            </w:pPr>
            <w:r>
              <w:rPr>
                <w:rFonts w:hint="default"/>
                <w:sz w:val="21"/>
                <w:szCs w:val="21"/>
              </w:rPr>
              <w:t>优秀</w:t>
            </w:r>
          </w:p>
          <w:p>
            <w:pPr>
              <w:keepNext w:val="0"/>
              <w:keepLines w:val="0"/>
              <w:suppressLineNumbers w:val="0"/>
              <w:spacing w:before="0" w:beforeAutospacing="0" w:after="0" w:afterAutospacing="0" w:line="329" w:lineRule="exact"/>
              <w:ind w:left="0" w:right="0"/>
              <w:jc w:val="center"/>
              <w:rPr>
                <w:rFonts w:hint="default"/>
                <w:sz w:val="21"/>
                <w:szCs w:val="21"/>
              </w:rPr>
            </w:pPr>
            <w:r>
              <w:rPr>
                <w:rFonts w:hint="default"/>
                <w:sz w:val="21"/>
                <w:szCs w:val="21"/>
              </w:rPr>
              <w:t>（90～100分）</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1.作业书写工整、书面整洁；90％以上的习题解答正确。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2.无迟到、旷课记录。</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3.实验报告格式规范、书写认真，数据记录完整有效。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良好</w:t>
            </w:r>
          </w:p>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（80～89分）</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1.作业书写工整、书面整洁；80％以上的习题解答正确。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2.迟到少于</w:t>
            </w:r>
            <w:r>
              <w:rPr>
                <w:rFonts w:hint="eastAsia" w:ascii="Times New Roman" w:hAnsi="Times New Roman" w:cs="Times New Roman"/>
                <w:sz w:val="21"/>
                <w:szCs w:val="21"/>
              </w:rPr>
              <w:t>3次</w:t>
            </w:r>
            <w:r>
              <w:rPr>
                <w:rFonts w:hint="default" w:ascii="Times New Roman" w:hAnsi="Times New Roman" w:cs="Times New Roman"/>
                <w:sz w:val="21"/>
                <w:szCs w:val="21"/>
              </w:rPr>
              <w:t>、无旷课记录。</w:t>
            </w:r>
          </w:p>
          <w:p>
            <w:pPr>
              <w:keepNext w:val="0"/>
              <w:keepLines w:val="0"/>
              <w:suppressLineNumbers w:val="0"/>
              <w:spacing w:before="0" w:beforeAutospacing="0" w:after="0" w:afterAutospacing="0"/>
              <w:ind w:left="0" w:right="0"/>
              <w:rPr>
                <w:rFonts w:hint="default" w:cs="Times New Roman"/>
                <w:sz w:val="21"/>
                <w:szCs w:val="21"/>
              </w:rPr>
            </w:pPr>
            <w:r>
              <w:rPr>
                <w:rFonts w:hint="default" w:ascii="Times New Roman" w:hAnsi="Times New Roman" w:cs="Times New Roman"/>
                <w:sz w:val="21"/>
                <w:szCs w:val="21"/>
              </w:rPr>
              <w:t>3.实验报告格式规范、书写认真，数据记录完整有效。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86" w:lineRule="exact"/>
              <w:ind w:left="0" w:right="0"/>
              <w:jc w:val="center"/>
              <w:rPr>
                <w:rFonts w:hint="default"/>
                <w:sz w:val="21"/>
                <w:szCs w:val="21"/>
              </w:rPr>
            </w:pPr>
            <w:r>
              <w:rPr>
                <w:rFonts w:hint="default"/>
                <w:sz w:val="21"/>
                <w:szCs w:val="21"/>
              </w:rPr>
              <w:t>中等</w:t>
            </w:r>
          </w:p>
          <w:p>
            <w:pPr>
              <w:keepNext w:val="0"/>
              <w:keepLines w:val="0"/>
              <w:suppressLineNumbers w:val="0"/>
              <w:spacing w:before="0" w:beforeAutospacing="0" w:after="0" w:afterAutospacing="0" w:line="386" w:lineRule="exact"/>
              <w:ind w:left="0" w:right="0"/>
              <w:jc w:val="center"/>
              <w:rPr>
                <w:rFonts w:hint="default"/>
                <w:sz w:val="21"/>
                <w:szCs w:val="21"/>
              </w:rPr>
            </w:pPr>
            <w:r>
              <w:rPr>
                <w:rFonts w:hint="default"/>
                <w:sz w:val="21"/>
                <w:szCs w:val="21"/>
              </w:rPr>
              <w:t>（70～79分）</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1.作业书写较工整、书面较整洁；70％以上的习题解答正确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2.有迟到、旷课记录少于等于3次。</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3.实验报告格式规范、书写认真，数据记录不够完整。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及格</w:t>
            </w:r>
          </w:p>
          <w:p>
            <w:pPr>
              <w:keepNext w:val="0"/>
              <w:keepLines w:val="0"/>
              <w:suppressLineNumbers w:val="0"/>
              <w:spacing w:before="0" w:beforeAutospacing="0" w:after="0" w:afterAutospacing="0" w:line="376" w:lineRule="exact"/>
              <w:ind w:left="0" w:right="0"/>
              <w:jc w:val="center"/>
              <w:rPr>
                <w:rFonts w:hint="default"/>
                <w:sz w:val="21"/>
                <w:szCs w:val="21"/>
              </w:rPr>
            </w:pPr>
            <w:r>
              <w:rPr>
                <w:rFonts w:hint="default"/>
                <w:sz w:val="21"/>
                <w:szCs w:val="21"/>
              </w:rPr>
              <w:t>（60～69分）</w:t>
            </w:r>
          </w:p>
        </w:tc>
        <w:tc>
          <w:tcPr>
            <w:tcW w:w="6944" w:type="dxa"/>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1.作业书写一般、书面整洁度一般；60％以上的习题解答正确。</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2.迟到、旷课记录少于等于5次。</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3.实验报告格式规范，数据记录有缺失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keepNext w:val="0"/>
              <w:keepLines w:val="0"/>
              <w:suppressLineNumbers w:val="0"/>
              <w:spacing w:before="0" w:beforeAutospacing="0" w:after="0" w:afterAutospacing="0" w:line="272" w:lineRule="exact"/>
              <w:ind w:left="0" w:right="0"/>
              <w:jc w:val="center"/>
              <w:rPr>
                <w:rFonts w:hint="default"/>
                <w:sz w:val="21"/>
                <w:szCs w:val="21"/>
              </w:rPr>
            </w:pPr>
            <w:r>
              <w:rPr>
                <w:rFonts w:hint="default"/>
                <w:sz w:val="21"/>
                <w:szCs w:val="21"/>
              </w:rPr>
              <w:t>不及格</w:t>
            </w:r>
          </w:p>
          <w:p>
            <w:pPr>
              <w:keepNext w:val="0"/>
              <w:keepLines w:val="0"/>
              <w:suppressLineNumbers w:val="0"/>
              <w:spacing w:before="0" w:beforeAutospacing="0" w:after="0" w:afterAutospacing="0" w:line="272" w:lineRule="exact"/>
              <w:ind w:left="0" w:right="0"/>
              <w:jc w:val="center"/>
              <w:rPr>
                <w:rFonts w:hint="default"/>
                <w:sz w:val="21"/>
                <w:szCs w:val="21"/>
              </w:rPr>
            </w:pPr>
            <w:r>
              <w:rPr>
                <w:rFonts w:hint="default"/>
                <w:sz w:val="21"/>
                <w:szCs w:val="21"/>
              </w:rPr>
              <w:t>（60以下）</w:t>
            </w:r>
          </w:p>
        </w:tc>
        <w:tc>
          <w:tcPr>
            <w:tcW w:w="6944" w:type="dxa"/>
          </w:tcPr>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1.字迹模糊、卷面书写零乱；超过</w:t>
            </w:r>
            <w:r>
              <w:rPr>
                <w:rFonts w:hint="eastAsia" w:ascii="Times New Roman" w:hAnsi="Times New Roman" w:cs="Times New Roman"/>
                <w:sz w:val="21"/>
                <w:szCs w:val="21"/>
              </w:rPr>
              <w:t>4</w:t>
            </w:r>
            <w:r>
              <w:rPr>
                <w:rFonts w:hint="default" w:ascii="Times New Roman" w:hAnsi="Times New Roman" w:cs="Times New Roman"/>
                <w:sz w:val="21"/>
                <w:szCs w:val="21"/>
              </w:rPr>
              <w:t>0％的习题解答不正确。</w:t>
            </w:r>
          </w:p>
          <w:p>
            <w:pPr>
              <w:keepNext w:val="0"/>
              <w:keepLines w:val="0"/>
              <w:suppressLineNumbers w:val="0"/>
              <w:spacing w:before="0" w:beforeAutospacing="0" w:after="0" w:afterAutospacing="0" w:line="2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2.迟到、旷课记录次大于5次。</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3.试验报考书写潦草、数据记录缺失、无效或者不交试验报告。</w:t>
            </w:r>
          </w:p>
        </w:tc>
      </w:tr>
    </w:tbl>
    <w:p>
      <w:pPr>
        <w:spacing w:line="360" w:lineRule="auto"/>
        <w:rPr>
          <w:rFonts w:cs="Times New Roman" w:asciiTheme="minorEastAsia" w:hAnsiTheme="minorEastAsia" w:eastAsiaTheme="minorEastAsia"/>
          <w:sz w:val="21"/>
          <w:szCs w:val="21"/>
        </w:rPr>
      </w:pP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2.期末考试（占总成绩的70%）：采用百分制。期末考试的内容、题型和分值分配情况见下表：</w:t>
      </w:r>
    </w:p>
    <w:tbl>
      <w:tblPr>
        <w:tblStyle w:val="9"/>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考核</w:t>
            </w:r>
          </w:p>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模块</w:t>
            </w:r>
          </w:p>
        </w:tc>
        <w:tc>
          <w:tcPr>
            <w:tcW w:w="5088" w:type="dxa"/>
            <w:vAlign w:val="center"/>
          </w:tcPr>
          <w:p>
            <w:pPr>
              <w:keepNext w:val="0"/>
              <w:keepLines w:val="0"/>
              <w:suppressLineNumbers w:val="0"/>
              <w:snapToGrid w:val="0"/>
              <w:spacing w:before="0" w:beforeAutospacing="0" w:after="0" w:afterAutospacing="0"/>
              <w:ind w:left="180" w:right="0"/>
              <w:jc w:val="center"/>
              <w:rPr>
                <w:rFonts w:hint="default"/>
                <w:b/>
                <w:bCs/>
                <w:sz w:val="21"/>
                <w:szCs w:val="21"/>
              </w:rPr>
            </w:pPr>
            <w:r>
              <w:rPr>
                <w:rFonts w:hint="eastAsia"/>
                <w:b/>
                <w:bCs/>
                <w:sz w:val="21"/>
                <w:szCs w:val="21"/>
              </w:rPr>
              <w:t>考核内容</w:t>
            </w:r>
          </w:p>
        </w:tc>
        <w:tc>
          <w:tcPr>
            <w:tcW w:w="843" w:type="dxa"/>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主要</w:t>
            </w:r>
          </w:p>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题型</w:t>
            </w:r>
          </w:p>
        </w:tc>
        <w:tc>
          <w:tcPr>
            <w:tcW w:w="798" w:type="dxa"/>
            <w:vAlign w:val="center"/>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支撑目标</w:t>
            </w:r>
          </w:p>
        </w:tc>
        <w:tc>
          <w:tcPr>
            <w:tcW w:w="678" w:type="dxa"/>
            <w:vAlign w:val="center"/>
          </w:tcPr>
          <w:p>
            <w:pPr>
              <w:keepNext w:val="0"/>
              <w:keepLines w:val="0"/>
              <w:suppressLineNumbers w:val="0"/>
              <w:snapToGrid w:val="0"/>
              <w:spacing w:before="0" w:beforeAutospacing="0" w:after="0" w:afterAutospacing="0"/>
              <w:ind w:left="0" w:right="0"/>
              <w:jc w:val="center"/>
              <w:rPr>
                <w:rFonts w:hint="default"/>
                <w:b/>
                <w:bCs/>
                <w:sz w:val="21"/>
                <w:szCs w:val="21"/>
              </w:rPr>
            </w:pPr>
            <w:r>
              <w:rPr>
                <w:rFonts w:hint="eastAsia"/>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sz w:val="21"/>
                <w:szCs w:val="21"/>
              </w:rPr>
            </w:pPr>
            <w:r>
              <w:rPr>
                <w:rFonts w:hint="eastAsia"/>
                <w:sz w:val="21"/>
                <w:szCs w:val="21"/>
              </w:rPr>
              <w:t>机械制造技术的应用</w:t>
            </w:r>
          </w:p>
        </w:tc>
        <w:tc>
          <w:tcPr>
            <w:tcW w:w="5088" w:type="dxa"/>
            <w:vAlign w:val="center"/>
          </w:tcPr>
          <w:p>
            <w:pPr>
              <w:snapToGrid w:val="0"/>
              <w:ind w:left="181" w:leftChars="0"/>
              <w:jc w:val="both"/>
              <w:rPr>
                <w:rFonts w:hint="default"/>
                <w:sz w:val="21"/>
                <w:szCs w:val="21"/>
              </w:rPr>
            </w:pPr>
            <w:r>
              <w:rPr>
                <w:sz w:val="21"/>
                <w:szCs w:val="21"/>
              </w:rPr>
              <w:t>机械制造系统的组成</w:t>
            </w:r>
            <w:r>
              <w:rPr>
                <w:rFonts w:hint="eastAsia"/>
                <w:sz w:val="21"/>
                <w:szCs w:val="21"/>
              </w:rPr>
              <w:t>，</w:t>
            </w:r>
            <w:r>
              <w:rPr>
                <w:sz w:val="21"/>
                <w:szCs w:val="21"/>
              </w:rPr>
              <w:t>生产类型</w:t>
            </w:r>
          </w:p>
        </w:tc>
        <w:tc>
          <w:tcPr>
            <w:tcW w:w="843" w:type="dxa"/>
            <w:vAlign w:val="center"/>
          </w:tcPr>
          <w:p>
            <w:pPr>
              <w:snapToGrid w:val="0"/>
              <w:rPr>
                <w:rFonts w:hint="default"/>
                <w:sz w:val="21"/>
                <w:szCs w:val="21"/>
              </w:rPr>
            </w:pPr>
            <w:r>
              <w:rPr>
                <w:sz w:val="21"/>
                <w:szCs w:val="21"/>
              </w:rPr>
              <w:t>选择</w:t>
            </w:r>
            <w:r>
              <w:rPr>
                <w:rFonts w:hint="eastAsia"/>
                <w:sz w:val="21"/>
                <w:szCs w:val="21"/>
              </w:rPr>
              <w:t>、</w:t>
            </w:r>
            <w:r>
              <w:rPr>
                <w:sz w:val="21"/>
                <w:szCs w:val="21"/>
              </w:rPr>
              <w:t>填空</w:t>
            </w:r>
            <w:r>
              <w:rPr>
                <w:rFonts w:hint="eastAsia"/>
                <w:sz w:val="21"/>
                <w:szCs w:val="21"/>
              </w:rPr>
              <w:t>、</w:t>
            </w:r>
            <w:r>
              <w:rPr>
                <w:sz w:val="21"/>
                <w:szCs w:val="21"/>
              </w:rPr>
              <w:t>判断</w:t>
            </w:r>
          </w:p>
        </w:tc>
        <w:tc>
          <w:tcPr>
            <w:tcW w:w="798" w:type="dxa"/>
            <w:vAlign w:val="center"/>
          </w:tcPr>
          <w:p>
            <w:pPr>
              <w:snapToGrid w:val="0"/>
              <w:jc w:val="center"/>
              <w:rPr>
                <w:rFonts w:hint="default"/>
                <w:color w:val="auto"/>
                <w:sz w:val="21"/>
                <w:szCs w:val="21"/>
              </w:rPr>
            </w:pPr>
            <w:r>
              <w:rPr>
                <w:color w:val="auto"/>
                <w:sz w:val="21"/>
                <w:szCs w:val="21"/>
              </w:rPr>
              <w:t>目标</w:t>
            </w:r>
            <w:r>
              <w:rPr>
                <w:rFonts w:hint="eastAsia"/>
                <w:color w:val="auto"/>
                <w:sz w:val="21"/>
                <w:szCs w:val="21"/>
              </w:rPr>
              <w:t>1</w:t>
            </w:r>
          </w:p>
        </w:tc>
        <w:tc>
          <w:tcPr>
            <w:tcW w:w="678" w:type="dxa"/>
            <w:vAlign w:val="center"/>
          </w:tcPr>
          <w:p>
            <w:pPr>
              <w:snapToGrid w:val="0"/>
              <w:jc w:val="center"/>
              <w:rPr>
                <w:rFonts w:hint="default" w:ascii="Times New Roman" w:hAnsi="Times New Roman" w:cs="Times New Roman"/>
                <w:sz w:val="21"/>
                <w:szCs w:val="21"/>
              </w:rPr>
            </w:pPr>
            <w:r>
              <w:rPr>
                <w:rFonts w:hint="eastAsia"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sz w:val="21"/>
                <w:szCs w:val="21"/>
              </w:rPr>
            </w:pPr>
            <w:r>
              <w:rPr>
                <w:rFonts w:hint="eastAsia"/>
                <w:sz w:val="21"/>
                <w:szCs w:val="21"/>
              </w:rPr>
              <w:t>金属切削原理</w:t>
            </w:r>
          </w:p>
        </w:tc>
        <w:tc>
          <w:tcPr>
            <w:tcW w:w="5088" w:type="dxa"/>
            <w:vAlign w:val="center"/>
          </w:tcPr>
          <w:p>
            <w:pPr>
              <w:snapToGrid w:val="0"/>
              <w:ind w:left="181" w:leftChars="0"/>
              <w:jc w:val="both"/>
              <w:rPr>
                <w:rFonts w:hint="default"/>
                <w:sz w:val="21"/>
                <w:szCs w:val="21"/>
              </w:rPr>
            </w:pPr>
            <w:r>
              <w:rPr>
                <w:sz w:val="21"/>
                <w:szCs w:val="21"/>
              </w:rPr>
              <w:t>切削用量</w:t>
            </w:r>
            <w:r>
              <w:rPr>
                <w:rFonts w:hint="eastAsia"/>
                <w:sz w:val="21"/>
                <w:szCs w:val="21"/>
              </w:rPr>
              <w:t>，车刀标注角度、刀具工作角度，切削变形，影响切削力、切削热的因素，刀具使用寿命，切削条件的选择，砂轮的特性。</w:t>
            </w:r>
          </w:p>
        </w:tc>
        <w:tc>
          <w:tcPr>
            <w:tcW w:w="843" w:type="dxa"/>
            <w:vAlign w:val="center"/>
          </w:tcPr>
          <w:p>
            <w:pPr>
              <w:snapToGrid w:val="0"/>
              <w:rPr>
                <w:rFonts w:hint="default"/>
                <w:sz w:val="21"/>
                <w:szCs w:val="21"/>
              </w:rPr>
            </w:pPr>
            <w:r>
              <w:rPr>
                <w:sz w:val="21"/>
                <w:szCs w:val="21"/>
              </w:rPr>
              <w:t>选择</w:t>
            </w:r>
            <w:r>
              <w:rPr>
                <w:rFonts w:hint="eastAsia"/>
                <w:sz w:val="21"/>
                <w:szCs w:val="21"/>
              </w:rPr>
              <w:t>、</w:t>
            </w:r>
            <w:r>
              <w:rPr>
                <w:sz w:val="21"/>
                <w:szCs w:val="21"/>
              </w:rPr>
              <w:t>填空</w:t>
            </w:r>
            <w:r>
              <w:rPr>
                <w:rFonts w:hint="eastAsia"/>
                <w:sz w:val="21"/>
                <w:szCs w:val="21"/>
              </w:rPr>
              <w:t>、</w:t>
            </w:r>
            <w:r>
              <w:rPr>
                <w:sz w:val="21"/>
                <w:szCs w:val="21"/>
              </w:rPr>
              <w:t>判断</w:t>
            </w:r>
            <w:r>
              <w:rPr>
                <w:rFonts w:hint="eastAsia"/>
                <w:sz w:val="21"/>
                <w:szCs w:val="21"/>
              </w:rPr>
              <w:t>、简答、</w:t>
            </w:r>
            <w:r>
              <w:rPr>
                <w:sz w:val="21"/>
                <w:szCs w:val="21"/>
              </w:rPr>
              <w:t>作图</w:t>
            </w:r>
          </w:p>
        </w:tc>
        <w:tc>
          <w:tcPr>
            <w:tcW w:w="798" w:type="dxa"/>
            <w:vAlign w:val="center"/>
          </w:tcPr>
          <w:p>
            <w:pPr>
              <w:snapToGrid w:val="0"/>
              <w:jc w:val="center"/>
              <w:rPr>
                <w:rFonts w:hint="default"/>
                <w:color w:val="auto"/>
                <w:sz w:val="21"/>
                <w:szCs w:val="21"/>
              </w:rPr>
            </w:pPr>
            <w:r>
              <w:rPr>
                <w:color w:val="auto"/>
                <w:sz w:val="21"/>
                <w:szCs w:val="21"/>
              </w:rPr>
              <w:t>目标</w:t>
            </w:r>
            <w:r>
              <w:rPr>
                <w:rFonts w:hint="eastAsia"/>
                <w:color w:val="auto"/>
                <w:sz w:val="21"/>
                <w:szCs w:val="21"/>
              </w:rPr>
              <w:t>1</w:t>
            </w:r>
          </w:p>
        </w:tc>
        <w:tc>
          <w:tcPr>
            <w:tcW w:w="678" w:type="dxa"/>
            <w:vAlign w:val="center"/>
          </w:tcPr>
          <w:p>
            <w:pPr>
              <w:snapToGrid w:val="0"/>
              <w:jc w:val="center"/>
              <w:rPr>
                <w:rFonts w:hint="default"/>
                <w:sz w:val="21"/>
                <w:szCs w:val="21"/>
              </w:rPr>
            </w:pPr>
            <w:r>
              <w:rPr>
                <w:rFonts w:hint="eastAsia" w:ascii="Times New Roman" w:hAnsi="Times New Roman" w:cs="Times New Roman"/>
                <w:sz w:val="21"/>
                <w:szCs w:val="21"/>
                <w:lang w:val="en-US" w:eastAsia="zh-CN"/>
              </w:rPr>
              <w:t>14</w:t>
            </w:r>
            <w:r>
              <w:rPr>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sz w:val="21"/>
                <w:szCs w:val="21"/>
              </w:rPr>
            </w:pPr>
            <w:r>
              <w:rPr>
                <w:rFonts w:hint="eastAsia"/>
                <w:sz w:val="21"/>
                <w:szCs w:val="21"/>
              </w:rPr>
              <w:t>金属切削刀具</w:t>
            </w:r>
          </w:p>
        </w:tc>
        <w:tc>
          <w:tcPr>
            <w:tcW w:w="5088" w:type="dxa"/>
            <w:vAlign w:val="center"/>
          </w:tcPr>
          <w:p>
            <w:pPr>
              <w:snapToGrid w:val="0"/>
              <w:ind w:left="181" w:leftChars="0"/>
              <w:jc w:val="both"/>
              <w:rPr>
                <w:rFonts w:hint="default"/>
                <w:sz w:val="21"/>
                <w:szCs w:val="21"/>
              </w:rPr>
            </w:pPr>
            <w:r>
              <w:rPr>
                <w:sz w:val="21"/>
                <w:szCs w:val="21"/>
              </w:rPr>
              <w:t>刀具材料</w:t>
            </w:r>
            <w:r>
              <w:rPr>
                <w:rFonts w:hint="eastAsia"/>
                <w:sz w:val="21"/>
                <w:szCs w:val="21"/>
              </w:rPr>
              <w:t>，</w:t>
            </w:r>
            <w:r>
              <w:rPr>
                <w:sz w:val="21"/>
                <w:szCs w:val="21"/>
              </w:rPr>
              <w:t>车刀的种类</w:t>
            </w:r>
            <w:r>
              <w:rPr>
                <w:rFonts w:hint="eastAsia"/>
                <w:sz w:val="21"/>
                <w:szCs w:val="21"/>
              </w:rPr>
              <w:t>，铣削方式、铣刀的类型，孔加工刀具，复杂刀具。</w:t>
            </w:r>
          </w:p>
        </w:tc>
        <w:tc>
          <w:tcPr>
            <w:tcW w:w="843" w:type="dxa"/>
            <w:vAlign w:val="center"/>
          </w:tcPr>
          <w:p>
            <w:pPr>
              <w:snapToGrid w:val="0"/>
              <w:rPr>
                <w:rFonts w:hint="default"/>
                <w:sz w:val="21"/>
                <w:szCs w:val="21"/>
              </w:rPr>
            </w:pPr>
            <w:r>
              <w:rPr>
                <w:sz w:val="21"/>
                <w:szCs w:val="21"/>
              </w:rPr>
              <w:t>选择</w:t>
            </w:r>
            <w:r>
              <w:rPr>
                <w:rFonts w:hint="eastAsia"/>
                <w:sz w:val="21"/>
                <w:szCs w:val="21"/>
              </w:rPr>
              <w:t>、</w:t>
            </w:r>
            <w:r>
              <w:rPr>
                <w:sz w:val="21"/>
                <w:szCs w:val="21"/>
              </w:rPr>
              <w:t>填空</w:t>
            </w:r>
            <w:r>
              <w:rPr>
                <w:rFonts w:hint="eastAsia"/>
                <w:sz w:val="21"/>
                <w:szCs w:val="21"/>
              </w:rPr>
              <w:t>、</w:t>
            </w:r>
            <w:r>
              <w:rPr>
                <w:sz w:val="21"/>
                <w:szCs w:val="21"/>
              </w:rPr>
              <w:t>判断</w:t>
            </w:r>
            <w:r>
              <w:rPr>
                <w:rFonts w:hint="eastAsia"/>
                <w:sz w:val="21"/>
                <w:szCs w:val="21"/>
              </w:rPr>
              <w:t>、简答</w:t>
            </w:r>
          </w:p>
        </w:tc>
        <w:tc>
          <w:tcPr>
            <w:tcW w:w="798" w:type="dxa"/>
            <w:vAlign w:val="center"/>
          </w:tcPr>
          <w:p>
            <w:pPr>
              <w:snapToGrid w:val="0"/>
              <w:jc w:val="center"/>
              <w:rPr>
                <w:rFonts w:hint="default"/>
                <w:color w:val="auto"/>
                <w:sz w:val="21"/>
                <w:szCs w:val="21"/>
              </w:rPr>
            </w:pPr>
            <w:r>
              <w:rPr>
                <w:color w:val="auto"/>
                <w:sz w:val="21"/>
                <w:szCs w:val="21"/>
              </w:rPr>
              <w:t>目标</w:t>
            </w:r>
            <w:r>
              <w:rPr>
                <w:rFonts w:hint="eastAsia"/>
                <w:color w:val="auto"/>
                <w:sz w:val="21"/>
                <w:szCs w:val="21"/>
              </w:rPr>
              <w:t>1</w:t>
            </w:r>
          </w:p>
        </w:tc>
        <w:tc>
          <w:tcPr>
            <w:tcW w:w="678" w:type="dxa"/>
            <w:vAlign w:val="center"/>
          </w:tcPr>
          <w:p>
            <w:pPr>
              <w:snapToGrid w:val="0"/>
              <w:jc w:val="center"/>
              <w:rPr>
                <w:rFonts w:hint="default"/>
                <w:sz w:val="21"/>
                <w:szCs w:val="21"/>
              </w:rPr>
            </w:pPr>
            <w:r>
              <w:rPr>
                <w:rFonts w:hint="eastAsia"/>
                <w:sz w:val="21"/>
                <w:szCs w:val="21"/>
              </w:rPr>
              <w:t>1</w:t>
            </w:r>
            <w:r>
              <w:rPr>
                <w:rFonts w:hint="eastAsia"/>
                <w:sz w:val="21"/>
                <w:szCs w:val="21"/>
                <w:lang w:val="en-US" w:eastAsia="zh-CN"/>
              </w:rPr>
              <w:t>2</w:t>
            </w:r>
            <w:r>
              <w:rPr>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sz w:val="21"/>
                <w:szCs w:val="21"/>
              </w:rPr>
            </w:pPr>
            <w:r>
              <w:rPr>
                <w:rFonts w:hint="eastAsia"/>
                <w:sz w:val="21"/>
                <w:szCs w:val="21"/>
              </w:rPr>
              <w:t>金属切削机床</w:t>
            </w:r>
          </w:p>
        </w:tc>
        <w:tc>
          <w:tcPr>
            <w:tcW w:w="5088" w:type="dxa"/>
            <w:vAlign w:val="center"/>
          </w:tcPr>
          <w:p>
            <w:pPr>
              <w:snapToGrid w:val="0"/>
              <w:ind w:left="181" w:leftChars="0"/>
              <w:jc w:val="both"/>
              <w:rPr>
                <w:rFonts w:hint="default"/>
                <w:sz w:val="21"/>
                <w:szCs w:val="21"/>
              </w:rPr>
            </w:pPr>
            <w:r>
              <w:rPr>
                <w:sz w:val="21"/>
                <w:szCs w:val="21"/>
              </w:rPr>
              <w:t>机床型号编制方法</w:t>
            </w:r>
            <w:r>
              <w:rPr>
                <w:rFonts w:hint="eastAsia"/>
                <w:sz w:val="21"/>
                <w:szCs w:val="21"/>
              </w:rPr>
              <w:t>，卧式车床的传动系统，铣床的类型，外圆磨、平面磨的运动及磨削方法，齿轮的加工方法、滚齿机的运动，钻床、镗床的加工范围。</w:t>
            </w:r>
          </w:p>
        </w:tc>
        <w:tc>
          <w:tcPr>
            <w:tcW w:w="843" w:type="dxa"/>
            <w:vAlign w:val="center"/>
          </w:tcPr>
          <w:p>
            <w:pPr>
              <w:snapToGrid w:val="0"/>
              <w:rPr>
                <w:rFonts w:hint="eastAsia" w:eastAsia="宋体"/>
                <w:sz w:val="21"/>
                <w:szCs w:val="21"/>
                <w:lang w:val="en-US" w:eastAsia="zh-CN"/>
              </w:rPr>
            </w:pPr>
            <w:r>
              <w:rPr>
                <w:sz w:val="21"/>
                <w:szCs w:val="21"/>
              </w:rPr>
              <w:t>选择</w:t>
            </w:r>
            <w:r>
              <w:rPr>
                <w:rFonts w:hint="eastAsia"/>
                <w:sz w:val="21"/>
                <w:szCs w:val="21"/>
              </w:rPr>
              <w:t>、</w:t>
            </w:r>
            <w:r>
              <w:rPr>
                <w:sz w:val="21"/>
                <w:szCs w:val="21"/>
              </w:rPr>
              <w:t>填空</w:t>
            </w:r>
            <w:r>
              <w:rPr>
                <w:rFonts w:hint="eastAsia"/>
                <w:sz w:val="21"/>
                <w:szCs w:val="21"/>
              </w:rPr>
              <w:t>、</w:t>
            </w:r>
            <w:r>
              <w:rPr>
                <w:sz w:val="21"/>
                <w:szCs w:val="21"/>
              </w:rPr>
              <w:t>判断</w:t>
            </w:r>
            <w:r>
              <w:rPr>
                <w:rFonts w:hint="eastAsia"/>
                <w:sz w:val="21"/>
                <w:szCs w:val="21"/>
              </w:rPr>
              <w:t>、简答、</w:t>
            </w:r>
            <w:r>
              <w:rPr>
                <w:rFonts w:hint="eastAsia"/>
                <w:sz w:val="21"/>
                <w:szCs w:val="21"/>
                <w:lang w:eastAsia="zh-CN"/>
              </w:rPr>
              <w:t>计算</w:t>
            </w:r>
          </w:p>
        </w:tc>
        <w:tc>
          <w:tcPr>
            <w:tcW w:w="798" w:type="dxa"/>
            <w:vAlign w:val="center"/>
          </w:tcPr>
          <w:p>
            <w:pPr>
              <w:snapToGrid w:val="0"/>
              <w:jc w:val="center"/>
              <w:rPr>
                <w:rFonts w:hint="default"/>
                <w:color w:val="auto"/>
                <w:sz w:val="21"/>
                <w:szCs w:val="21"/>
              </w:rPr>
            </w:pPr>
            <w:r>
              <w:rPr>
                <w:color w:val="auto"/>
                <w:sz w:val="21"/>
                <w:szCs w:val="21"/>
              </w:rPr>
              <w:t>目标</w:t>
            </w:r>
            <w:r>
              <w:rPr>
                <w:rFonts w:hint="eastAsia"/>
                <w:color w:val="auto"/>
                <w:sz w:val="21"/>
                <w:szCs w:val="21"/>
              </w:rPr>
              <w:t>1目标2</w:t>
            </w:r>
          </w:p>
        </w:tc>
        <w:tc>
          <w:tcPr>
            <w:tcW w:w="678" w:type="dxa"/>
            <w:vAlign w:val="center"/>
          </w:tcPr>
          <w:p>
            <w:pPr>
              <w:snapToGrid w:val="0"/>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pacing w:line="360" w:lineRule="auto"/>
              <w:rPr>
                <w:rFonts w:hint="default"/>
                <w:sz w:val="21"/>
                <w:szCs w:val="21"/>
              </w:rPr>
            </w:pPr>
            <w:r>
              <w:rPr>
                <w:rFonts w:hint="eastAsia"/>
                <w:sz w:val="21"/>
                <w:szCs w:val="21"/>
              </w:rPr>
              <w:t>机床夹具设计原理</w:t>
            </w:r>
          </w:p>
        </w:tc>
        <w:tc>
          <w:tcPr>
            <w:tcW w:w="5088" w:type="dxa"/>
            <w:vAlign w:val="center"/>
          </w:tcPr>
          <w:p>
            <w:pPr>
              <w:snapToGrid w:val="0"/>
              <w:ind w:left="181" w:leftChars="0"/>
              <w:jc w:val="both"/>
              <w:rPr>
                <w:rFonts w:hint="default"/>
                <w:sz w:val="21"/>
                <w:szCs w:val="21"/>
              </w:rPr>
            </w:pPr>
            <w:r>
              <w:rPr>
                <w:sz w:val="21"/>
                <w:szCs w:val="21"/>
              </w:rPr>
              <w:t>定位原理及应用</w:t>
            </w:r>
            <w:r>
              <w:rPr>
                <w:rFonts w:hint="eastAsia"/>
                <w:sz w:val="21"/>
                <w:szCs w:val="21"/>
              </w:rPr>
              <w:t>，</w:t>
            </w:r>
            <w:r>
              <w:rPr>
                <w:sz w:val="21"/>
                <w:szCs w:val="21"/>
              </w:rPr>
              <w:t>定位元件</w:t>
            </w:r>
            <w:r>
              <w:rPr>
                <w:rFonts w:hint="eastAsia"/>
                <w:sz w:val="21"/>
                <w:szCs w:val="21"/>
              </w:rPr>
              <w:t>，定位误差分析计算，夹紧装置。</w:t>
            </w:r>
          </w:p>
        </w:tc>
        <w:tc>
          <w:tcPr>
            <w:tcW w:w="843" w:type="dxa"/>
            <w:vAlign w:val="center"/>
          </w:tcPr>
          <w:p>
            <w:pPr>
              <w:snapToGrid w:val="0"/>
              <w:rPr>
                <w:rFonts w:hint="default"/>
                <w:sz w:val="21"/>
                <w:szCs w:val="21"/>
              </w:rPr>
            </w:pPr>
            <w:r>
              <w:rPr>
                <w:sz w:val="21"/>
                <w:szCs w:val="21"/>
              </w:rPr>
              <w:t>选择</w:t>
            </w:r>
            <w:r>
              <w:rPr>
                <w:rFonts w:hint="eastAsia"/>
                <w:sz w:val="21"/>
                <w:szCs w:val="21"/>
              </w:rPr>
              <w:t>、</w:t>
            </w:r>
            <w:r>
              <w:rPr>
                <w:sz w:val="21"/>
                <w:szCs w:val="21"/>
              </w:rPr>
              <w:t>填空</w:t>
            </w:r>
            <w:r>
              <w:rPr>
                <w:rFonts w:hint="eastAsia"/>
                <w:sz w:val="21"/>
                <w:szCs w:val="21"/>
              </w:rPr>
              <w:t>、</w:t>
            </w:r>
            <w:r>
              <w:rPr>
                <w:sz w:val="21"/>
                <w:szCs w:val="21"/>
              </w:rPr>
              <w:t>判断</w:t>
            </w:r>
            <w:r>
              <w:rPr>
                <w:rFonts w:hint="eastAsia"/>
                <w:sz w:val="21"/>
                <w:szCs w:val="21"/>
              </w:rPr>
              <w:t>、</w:t>
            </w:r>
            <w:r>
              <w:rPr>
                <w:rFonts w:hint="eastAsia"/>
                <w:sz w:val="21"/>
                <w:szCs w:val="21"/>
                <w:lang w:eastAsia="zh-CN"/>
              </w:rPr>
              <w:t>简答</w:t>
            </w:r>
            <w:r>
              <w:rPr>
                <w:sz w:val="21"/>
                <w:szCs w:val="21"/>
              </w:rPr>
              <w:t>分析</w:t>
            </w:r>
            <w:r>
              <w:rPr>
                <w:rFonts w:hint="eastAsia"/>
                <w:sz w:val="21"/>
                <w:szCs w:val="21"/>
              </w:rPr>
              <w:t>、</w:t>
            </w:r>
            <w:r>
              <w:rPr>
                <w:sz w:val="21"/>
                <w:szCs w:val="21"/>
              </w:rPr>
              <w:t>计算</w:t>
            </w:r>
          </w:p>
        </w:tc>
        <w:tc>
          <w:tcPr>
            <w:tcW w:w="798" w:type="dxa"/>
            <w:vAlign w:val="center"/>
          </w:tcPr>
          <w:p>
            <w:pPr>
              <w:snapToGrid w:val="0"/>
              <w:jc w:val="center"/>
              <w:rPr>
                <w:rFonts w:hint="default"/>
                <w:color w:val="auto"/>
                <w:sz w:val="21"/>
                <w:szCs w:val="21"/>
              </w:rPr>
            </w:pPr>
            <w:r>
              <w:rPr>
                <w:color w:val="auto"/>
                <w:sz w:val="21"/>
                <w:szCs w:val="21"/>
              </w:rPr>
              <w:t>目标</w:t>
            </w:r>
            <w:r>
              <w:rPr>
                <w:rFonts w:hint="eastAsia"/>
                <w:color w:val="auto"/>
                <w:sz w:val="21"/>
                <w:szCs w:val="21"/>
              </w:rPr>
              <w:t>1目标2目标3</w:t>
            </w:r>
          </w:p>
        </w:tc>
        <w:tc>
          <w:tcPr>
            <w:tcW w:w="678" w:type="dxa"/>
            <w:vAlign w:val="center"/>
          </w:tcPr>
          <w:p>
            <w:pPr>
              <w:snapToGrid w:val="0"/>
              <w:jc w:val="center"/>
              <w:rPr>
                <w:rFonts w:hint="default"/>
                <w:sz w:val="21"/>
                <w:szCs w:val="21"/>
              </w:rPr>
            </w:pPr>
            <w:r>
              <w:rPr>
                <w:rFonts w:hint="eastAsia"/>
                <w:sz w:val="21"/>
                <w:szCs w:val="21"/>
              </w:rPr>
              <w:t>20</w:t>
            </w:r>
            <w:r>
              <w:rPr>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sz w:val="21"/>
                <w:szCs w:val="21"/>
              </w:rPr>
            </w:pPr>
            <w:r>
              <w:rPr>
                <w:rFonts w:hint="eastAsia"/>
                <w:sz w:val="21"/>
                <w:szCs w:val="21"/>
              </w:rPr>
              <w:t>机械加工质量</w:t>
            </w:r>
          </w:p>
        </w:tc>
        <w:tc>
          <w:tcPr>
            <w:tcW w:w="5088" w:type="dxa"/>
            <w:vAlign w:val="center"/>
          </w:tcPr>
          <w:p>
            <w:pPr>
              <w:snapToGrid w:val="0"/>
              <w:ind w:left="181" w:leftChars="0"/>
              <w:jc w:val="both"/>
              <w:rPr>
                <w:rFonts w:hint="default"/>
                <w:sz w:val="21"/>
                <w:szCs w:val="21"/>
              </w:rPr>
            </w:pPr>
            <w:r>
              <w:rPr>
                <w:sz w:val="21"/>
                <w:szCs w:val="21"/>
              </w:rPr>
              <w:t>误差敏感方向</w:t>
            </w:r>
            <w:r>
              <w:rPr>
                <w:rFonts w:hint="eastAsia"/>
                <w:sz w:val="21"/>
                <w:szCs w:val="21"/>
              </w:rPr>
              <w:t>，</w:t>
            </w:r>
            <w:r>
              <w:rPr>
                <w:sz w:val="21"/>
                <w:szCs w:val="21"/>
              </w:rPr>
              <w:t>影响加工精度的因素</w:t>
            </w:r>
            <w:r>
              <w:rPr>
                <w:rFonts w:hint="eastAsia"/>
                <w:sz w:val="21"/>
                <w:szCs w:val="21"/>
              </w:rPr>
              <w:t>，影响表面质量的因素</w:t>
            </w:r>
          </w:p>
        </w:tc>
        <w:tc>
          <w:tcPr>
            <w:tcW w:w="843" w:type="dxa"/>
            <w:vAlign w:val="center"/>
          </w:tcPr>
          <w:p>
            <w:pPr>
              <w:snapToGrid w:val="0"/>
              <w:rPr>
                <w:rFonts w:hint="default"/>
                <w:sz w:val="21"/>
                <w:szCs w:val="21"/>
              </w:rPr>
            </w:pPr>
            <w:r>
              <w:rPr>
                <w:sz w:val="21"/>
                <w:szCs w:val="21"/>
              </w:rPr>
              <w:t>选择</w:t>
            </w:r>
            <w:r>
              <w:rPr>
                <w:rFonts w:hint="eastAsia"/>
                <w:sz w:val="21"/>
                <w:szCs w:val="21"/>
              </w:rPr>
              <w:t>、</w:t>
            </w:r>
            <w:r>
              <w:rPr>
                <w:sz w:val="21"/>
                <w:szCs w:val="21"/>
              </w:rPr>
              <w:t>填空</w:t>
            </w:r>
            <w:r>
              <w:rPr>
                <w:rFonts w:hint="eastAsia"/>
                <w:sz w:val="21"/>
                <w:szCs w:val="21"/>
              </w:rPr>
              <w:t>、</w:t>
            </w:r>
            <w:r>
              <w:rPr>
                <w:sz w:val="21"/>
                <w:szCs w:val="21"/>
              </w:rPr>
              <w:t>判断</w:t>
            </w:r>
            <w:r>
              <w:rPr>
                <w:rFonts w:hint="eastAsia"/>
                <w:sz w:val="21"/>
                <w:szCs w:val="21"/>
              </w:rPr>
              <w:t>、简答</w:t>
            </w:r>
          </w:p>
        </w:tc>
        <w:tc>
          <w:tcPr>
            <w:tcW w:w="798" w:type="dxa"/>
            <w:vAlign w:val="center"/>
          </w:tcPr>
          <w:p>
            <w:pPr>
              <w:snapToGrid w:val="0"/>
              <w:jc w:val="center"/>
              <w:rPr>
                <w:rFonts w:hint="default"/>
                <w:color w:val="auto"/>
                <w:sz w:val="21"/>
                <w:szCs w:val="21"/>
              </w:rPr>
            </w:pPr>
            <w:r>
              <w:rPr>
                <w:color w:val="auto"/>
                <w:sz w:val="21"/>
                <w:szCs w:val="21"/>
              </w:rPr>
              <w:t>目标</w:t>
            </w:r>
            <w:r>
              <w:rPr>
                <w:rFonts w:hint="eastAsia"/>
                <w:color w:val="auto"/>
                <w:sz w:val="21"/>
                <w:szCs w:val="21"/>
              </w:rPr>
              <w:t>1</w:t>
            </w:r>
          </w:p>
        </w:tc>
        <w:tc>
          <w:tcPr>
            <w:tcW w:w="678" w:type="dxa"/>
            <w:vAlign w:val="center"/>
          </w:tcPr>
          <w:p>
            <w:pPr>
              <w:snapToGrid w:val="0"/>
              <w:jc w:val="center"/>
              <w:rPr>
                <w:rFonts w:hint="default"/>
                <w:sz w:val="21"/>
                <w:szCs w:val="21"/>
              </w:rPr>
            </w:pPr>
            <w:r>
              <w:rPr>
                <w:rFonts w:hint="eastAsia"/>
                <w:sz w:val="21"/>
                <w:szCs w:val="21"/>
              </w:rPr>
              <w:t>1</w:t>
            </w:r>
            <w:r>
              <w:rPr>
                <w:rFonts w:hint="eastAsia"/>
                <w:sz w:val="21"/>
                <w:szCs w:val="21"/>
                <w:lang w:val="en-US" w:eastAsia="zh-CN"/>
              </w:rPr>
              <w:t>2</w:t>
            </w:r>
            <w:r>
              <w:rPr>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sz w:val="21"/>
                <w:szCs w:val="21"/>
              </w:rPr>
            </w:pPr>
            <w:r>
              <w:rPr>
                <w:rFonts w:hint="eastAsia"/>
                <w:sz w:val="21"/>
                <w:szCs w:val="21"/>
              </w:rPr>
              <w:t>机械制造工艺规程设计</w:t>
            </w:r>
          </w:p>
        </w:tc>
        <w:tc>
          <w:tcPr>
            <w:tcW w:w="5088" w:type="dxa"/>
            <w:vAlign w:val="center"/>
          </w:tcPr>
          <w:p>
            <w:pPr>
              <w:snapToGrid w:val="0"/>
              <w:ind w:left="181" w:leftChars="0"/>
              <w:jc w:val="both"/>
              <w:rPr>
                <w:rFonts w:hint="default"/>
                <w:sz w:val="21"/>
                <w:szCs w:val="21"/>
              </w:rPr>
            </w:pPr>
            <w:r>
              <w:rPr>
                <w:sz w:val="21"/>
                <w:szCs w:val="21"/>
              </w:rPr>
              <w:t>工艺过程的组成</w:t>
            </w:r>
            <w:r>
              <w:rPr>
                <w:rFonts w:hint="eastAsia"/>
                <w:sz w:val="21"/>
                <w:szCs w:val="21"/>
              </w:rPr>
              <w:t>，</w:t>
            </w:r>
            <w:r>
              <w:rPr>
                <w:sz w:val="21"/>
                <w:szCs w:val="21"/>
              </w:rPr>
              <w:t>表面加工方法</w:t>
            </w:r>
            <w:r>
              <w:rPr>
                <w:rFonts w:hint="eastAsia"/>
                <w:sz w:val="21"/>
                <w:szCs w:val="21"/>
              </w:rPr>
              <w:t>，加工顺序的安排，定位基准的选择，切削用量的确定</w:t>
            </w:r>
            <w:r>
              <w:rPr>
                <w:rFonts w:hint="eastAsia"/>
                <w:sz w:val="21"/>
                <w:szCs w:val="21"/>
                <w:lang w:val="en-US" w:eastAsia="zh-CN"/>
              </w:rPr>
              <w:t>,</w:t>
            </w:r>
            <w:r>
              <w:rPr>
                <w:rFonts w:hint="eastAsia"/>
                <w:sz w:val="21"/>
                <w:szCs w:val="21"/>
              </w:rPr>
              <w:t>工艺尺寸链的计算。</w:t>
            </w:r>
          </w:p>
        </w:tc>
        <w:tc>
          <w:tcPr>
            <w:tcW w:w="843" w:type="dxa"/>
            <w:vAlign w:val="center"/>
          </w:tcPr>
          <w:p>
            <w:pPr>
              <w:snapToGrid w:val="0"/>
              <w:rPr>
                <w:rFonts w:hint="eastAsia" w:eastAsia="宋体"/>
                <w:sz w:val="21"/>
                <w:szCs w:val="21"/>
                <w:lang w:eastAsia="zh-CN"/>
              </w:rPr>
            </w:pPr>
            <w:r>
              <w:rPr>
                <w:sz w:val="21"/>
                <w:szCs w:val="21"/>
              </w:rPr>
              <w:t>选择</w:t>
            </w:r>
            <w:r>
              <w:rPr>
                <w:rFonts w:hint="eastAsia"/>
                <w:sz w:val="21"/>
                <w:szCs w:val="21"/>
              </w:rPr>
              <w:t>、</w:t>
            </w:r>
            <w:r>
              <w:rPr>
                <w:sz w:val="21"/>
                <w:szCs w:val="21"/>
              </w:rPr>
              <w:t>填空</w:t>
            </w:r>
            <w:r>
              <w:rPr>
                <w:rFonts w:hint="eastAsia"/>
                <w:sz w:val="21"/>
                <w:szCs w:val="21"/>
              </w:rPr>
              <w:t>、</w:t>
            </w:r>
            <w:r>
              <w:rPr>
                <w:sz w:val="21"/>
                <w:szCs w:val="21"/>
              </w:rPr>
              <w:t>判断</w:t>
            </w:r>
            <w:r>
              <w:rPr>
                <w:rFonts w:hint="eastAsia"/>
                <w:sz w:val="21"/>
                <w:szCs w:val="21"/>
              </w:rPr>
              <w:t>、简答</w:t>
            </w:r>
            <w:r>
              <w:rPr>
                <w:rFonts w:hint="eastAsia"/>
                <w:sz w:val="21"/>
                <w:szCs w:val="21"/>
                <w:lang w:eastAsia="zh-CN"/>
              </w:rPr>
              <w:t>、计算</w:t>
            </w:r>
          </w:p>
        </w:tc>
        <w:tc>
          <w:tcPr>
            <w:tcW w:w="798" w:type="dxa"/>
            <w:vAlign w:val="center"/>
          </w:tcPr>
          <w:p>
            <w:pPr>
              <w:snapToGrid w:val="0"/>
              <w:jc w:val="center"/>
              <w:rPr>
                <w:rFonts w:hint="default"/>
                <w:color w:val="auto"/>
                <w:sz w:val="21"/>
                <w:szCs w:val="21"/>
              </w:rPr>
            </w:pPr>
            <w:r>
              <w:rPr>
                <w:color w:val="auto"/>
                <w:sz w:val="21"/>
                <w:szCs w:val="21"/>
              </w:rPr>
              <w:t>目标</w:t>
            </w:r>
            <w:r>
              <w:rPr>
                <w:rFonts w:hint="eastAsia"/>
                <w:color w:val="auto"/>
                <w:sz w:val="21"/>
                <w:szCs w:val="21"/>
              </w:rPr>
              <w:t>2</w:t>
            </w:r>
          </w:p>
        </w:tc>
        <w:tc>
          <w:tcPr>
            <w:tcW w:w="678" w:type="dxa"/>
            <w:vAlign w:val="center"/>
          </w:tcPr>
          <w:p>
            <w:pPr>
              <w:snapToGrid w:val="0"/>
              <w:jc w:val="center"/>
              <w:rPr>
                <w:rFonts w:hint="default"/>
                <w:sz w:val="21"/>
                <w:szCs w:val="21"/>
              </w:rPr>
            </w:pPr>
            <w:r>
              <w:rPr>
                <w:rFonts w:hint="eastAsia"/>
                <w:sz w:val="21"/>
                <w:szCs w:val="21"/>
                <w:lang w:val="en-US" w:eastAsia="zh-CN"/>
              </w:rPr>
              <w:t>2</w:t>
            </w:r>
            <w:r>
              <w:rPr>
                <w:rFonts w:hint="eastAsia"/>
                <w:sz w:val="21"/>
                <w:szCs w:val="21"/>
              </w:rPr>
              <w:t>0</w:t>
            </w:r>
          </w:p>
        </w:tc>
      </w:tr>
    </w:tbl>
    <w:p>
      <w:pPr>
        <w:pStyle w:val="13"/>
        <w:numPr>
          <w:ilvl w:val="0"/>
          <w:numId w:val="1"/>
        </w:numPr>
        <w:ind w:firstLineChars="0"/>
        <w:rPr>
          <w:rFonts w:ascii="Times New Roman" w:cs="Times New Roman"/>
          <w:b/>
          <w:sz w:val="28"/>
          <w:szCs w:val="28"/>
        </w:rPr>
      </w:pPr>
      <w:r>
        <w:rPr>
          <w:rFonts w:hint="eastAsia" w:ascii="Times New Roman" w:cs="Times New Roman"/>
          <w:b/>
          <w:sz w:val="28"/>
          <w:szCs w:val="28"/>
        </w:rPr>
        <w:t>教学安排及要求</w:t>
      </w:r>
    </w:p>
    <w:tbl>
      <w:tblPr>
        <w:tblStyle w:val="10"/>
        <w:tblpPr w:leftFromText="180" w:rightFromText="180" w:vertAnchor="text" w:horzAnchor="margin" w:tblpY="6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keepNext w:val="0"/>
              <w:keepLines w:val="0"/>
              <w:suppressLineNumbers w:val="0"/>
              <w:snapToGrid w:val="0"/>
              <w:spacing w:before="0" w:beforeAutospacing="0" w:after="0" w:afterAutospacing="0"/>
              <w:ind w:left="0" w:right="0"/>
              <w:jc w:val="center"/>
              <w:rPr>
                <w:rFonts w:hint="default"/>
                <w:b/>
                <w:sz w:val="21"/>
                <w:szCs w:val="21"/>
              </w:rPr>
            </w:pPr>
            <w:r>
              <w:rPr>
                <w:rFonts w:hint="eastAsia"/>
                <w:b/>
                <w:sz w:val="21"/>
                <w:szCs w:val="21"/>
              </w:rPr>
              <w:t>序号</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b/>
                <w:sz w:val="21"/>
                <w:szCs w:val="21"/>
              </w:rPr>
            </w:pPr>
            <w:r>
              <w:rPr>
                <w:rFonts w:hint="eastAsia"/>
                <w:b/>
                <w:sz w:val="21"/>
                <w:szCs w:val="21"/>
              </w:rPr>
              <w:t>教学安排事项</w:t>
            </w:r>
          </w:p>
        </w:tc>
        <w:tc>
          <w:tcPr>
            <w:tcW w:w="6041" w:type="dxa"/>
            <w:vAlign w:val="center"/>
          </w:tcPr>
          <w:p>
            <w:pPr>
              <w:keepNext w:val="0"/>
              <w:keepLines w:val="0"/>
              <w:suppressLineNumbers w:val="0"/>
              <w:spacing w:before="0" w:beforeAutospacing="0" w:after="0" w:afterAutospacing="0"/>
              <w:ind w:left="0" w:right="0" w:firstLine="422" w:firstLineChars="200"/>
              <w:jc w:val="center"/>
              <w:rPr>
                <w:rFonts w:hint="default"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suppressLineNumbers w:val="0"/>
              <w:snapToGrid w:val="0"/>
              <w:spacing w:before="0" w:beforeAutospacing="0" w:after="0" w:afterAutospacing="0"/>
              <w:ind w:left="0" w:right="0" w:firstLine="210" w:firstLineChars="100"/>
              <w:jc w:val="center"/>
              <w:rPr>
                <w:rFonts w:hint="default"/>
                <w:sz w:val="21"/>
                <w:szCs w:val="21"/>
              </w:rPr>
            </w:pPr>
            <w:r>
              <w:rPr>
                <w:rFonts w:hint="eastAsia"/>
                <w:sz w:val="21"/>
                <w:szCs w:val="21"/>
              </w:rPr>
              <w:t>1</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eastAsia"/>
                <w:sz w:val="21"/>
                <w:szCs w:val="21"/>
              </w:rPr>
              <w:t>授课教师</w:t>
            </w:r>
          </w:p>
        </w:tc>
        <w:tc>
          <w:tcPr>
            <w:tcW w:w="6041" w:type="dxa"/>
            <w:vAlign w:val="center"/>
          </w:tcPr>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职称：讲</w:t>
            </w:r>
            <w:r>
              <w:rPr>
                <w:rFonts w:hint="default" w:cs="Times New Roman" w:asciiTheme="minorEastAsia" w:hAnsiTheme="minorEastAsia" w:eastAsiaTheme="minorEastAsia"/>
                <w:sz w:val="21"/>
                <w:szCs w:val="21"/>
              </w:rPr>
              <w:t>师</w:t>
            </w:r>
            <w:r>
              <w:rPr>
                <w:rFonts w:hint="eastAsia" w:cs="Times New Roman" w:asciiTheme="minorEastAsia" w:hAnsiTheme="minorEastAsia" w:eastAsiaTheme="minorEastAsia"/>
                <w:sz w:val="21"/>
                <w:szCs w:val="21"/>
              </w:rPr>
              <w:t>及</w:t>
            </w:r>
            <w:r>
              <w:rPr>
                <w:rFonts w:hint="default"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学历（位）：硕士及</w:t>
            </w:r>
            <w:r>
              <w:rPr>
                <w:rFonts w:hint="default" w:cs="Times New Roman" w:asciiTheme="minorEastAsia" w:hAnsiTheme="minorEastAsia" w:eastAsiaTheme="minorEastAsia"/>
                <w:sz w:val="21"/>
                <w:szCs w:val="21"/>
              </w:rPr>
              <w:t>以上</w:t>
            </w:r>
          </w:p>
          <w:p>
            <w:pPr>
              <w:keepNext w:val="0"/>
              <w:keepLines w:val="0"/>
              <w:suppressLineNumbers w:val="0"/>
              <w:spacing w:before="0" w:beforeAutospacing="0" w:after="0" w:afterAutospacing="0"/>
              <w:ind w:left="0" w:right="0"/>
              <w:rPr>
                <w:rFonts w:hint="default" w:cs="Times New Roman" w:asciiTheme="minorEastAsia" w:hAnsi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suppressLineNumbers w:val="0"/>
              <w:snapToGrid w:val="0"/>
              <w:spacing w:before="0" w:beforeAutospacing="0" w:after="0" w:afterAutospacing="0"/>
              <w:ind w:left="181" w:right="0"/>
              <w:jc w:val="center"/>
              <w:rPr>
                <w:rFonts w:hint="default"/>
                <w:sz w:val="21"/>
                <w:szCs w:val="21"/>
              </w:rPr>
            </w:pPr>
            <w:r>
              <w:rPr>
                <w:rFonts w:hint="eastAsia"/>
                <w:sz w:val="21"/>
                <w:szCs w:val="21"/>
              </w:rPr>
              <w:t>2</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eastAsia"/>
                <w:sz w:val="21"/>
                <w:szCs w:val="21"/>
              </w:rPr>
              <w:t>授课地点</w:t>
            </w:r>
          </w:p>
        </w:tc>
        <w:tc>
          <w:tcPr>
            <w:tcW w:w="6041" w:type="dxa"/>
            <w:vAlign w:val="center"/>
          </w:tcPr>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 xml:space="preserve">教室         </w:t>
            </w: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 xml:space="preserve">实验室       □室外场地  </w:t>
            </w:r>
          </w:p>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keepNext w:val="0"/>
              <w:keepLines w:val="0"/>
              <w:suppressLineNumbers w:val="0"/>
              <w:snapToGrid w:val="0"/>
              <w:spacing w:before="0" w:beforeAutospacing="0" w:after="0" w:afterAutospacing="0"/>
              <w:ind w:left="181" w:right="0"/>
              <w:jc w:val="center"/>
              <w:rPr>
                <w:rFonts w:hint="default"/>
                <w:sz w:val="21"/>
                <w:szCs w:val="21"/>
              </w:rPr>
            </w:pPr>
            <w:r>
              <w:rPr>
                <w:rFonts w:hint="eastAsia"/>
                <w:sz w:val="21"/>
                <w:szCs w:val="21"/>
              </w:rPr>
              <w:t>3</w:t>
            </w:r>
          </w:p>
        </w:tc>
        <w:tc>
          <w:tcPr>
            <w:tcW w:w="1654" w:type="dxa"/>
            <w:vAlign w:val="center"/>
          </w:tcPr>
          <w:p>
            <w:pPr>
              <w:keepNext w:val="0"/>
              <w:keepLines w:val="0"/>
              <w:suppressLineNumbers w:val="0"/>
              <w:snapToGrid w:val="0"/>
              <w:spacing w:before="0" w:beforeAutospacing="0" w:after="0" w:afterAutospacing="0"/>
              <w:ind w:left="0" w:right="0"/>
              <w:jc w:val="center"/>
              <w:rPr>
                <w:rFonts w:hint="default"/>
                <w:sz w:val="21"/>
                <w:szCs w:val="21"/>
              </w:rPr>
            </w:pPr>
            <w:r>
              <w:rPr>
                <w:rFonts w:hint="eastAsia"/>
                <w:sz w:val="21"/>
                <w:szCs w:val="21"/>
              </w:rPr>
              <w:t>学生辅导</w:t>
            </w:r>
          </w:p>
        </w:tc>
        <w:tc>
          <w:tcPr>
            <w:tcW w:w="6041" w:type="dxa"/>
            <w:vAlign w:val="center"/>
          </w:tcPr>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线上方式及时间安排：可通过企业微信，教师工作时间</w:t>
            </w:r>
          </w:p>
          <w:p>
            <w:pPr>
              <w:keepNext w:val="0"/>
              <w:keepLines w:val="0"/>
              <w:suppressLineNumbers w:val="0"/>
              <w:spacing w:before="0" w:beforeAutospacing="0" w:after="0" w:afterAutospacing="0"/>
              <w:ind w:left="0" w:right="0"/>
              <w:rPr>
                <w:rFonts w:hint="default"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线下地点及时间安排：办公室，教师工作时间</w:t>
            </w:r>
          </w:p>
        </w:tc>
      </w:tr>
    </w:tbl>
    <w:p>
      <w:pPr>
        <w:spacing w:line="200" w:lineRule="exact"/>
        <w:rPr>
          <w:rFonts w:ascii="Times New Roman" w:cs="Times New Roman"/>
          <w:b/>
          <w:sz w:val="28"/>
          <w:szCs w:val="28"/>
        </w:rPr>
      </w:pPr>
    </w:p>
    <w:p>
      <w:pPr>
        <w:ind w:firstLine="422" w:firstLineChars="150"/>
        <w:rPr>
          <w:rFonts w:ascii="Times New Roman" w:cs="Times New Roman"/>
          <w:b/>
          <w:sz w:val="28"/>
          <w:szCs w:val="28"/>
        </w:rPr>
      </w:pPr>
      <w:r>
        <w:rPr>
          <w:rFonts w:hint="eastAsia" w:ascii="Times New Roman" w:cs="Times New Roman"/>
          <w:b/>
          <w:sz w:val="28"/>
          <w:szCs w:val="28"/>
        </w:rPr>
        <w:t>七、选用教材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[1]黄健求.机械制造技术基础（第3版）[M].北京：机械工业出版社，2020年8月.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[2]李菊丽.机械制造技术基础[M].北京：北京大学出版社，2013年2月.</w:t>
      </w: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[1]贾亚洲.金属切削机床概论（第2版）[M].北京：机械工业出版社，2016年7月.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[2]王先逵.机械制造工艺学（第3版）[M].北京：机械工业出版社，2017年1月.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[3]陈立德.机械制造技术基础[M].北京：高等教育出版社，2012年2月.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w:t>
      </w:r>
      <w:r>
        <w:rPr>
          <w:rFonts w:hint="eastAsia"/>
          <w:szCs w:val="21"/>
        </w:rPr>
        <w:t>崇凯.机械制造技术基础课程设计指南（第2版）[M].北京：化学工业出版社，2015年4月.</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网络资料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其他资料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5775" w:firstLineChars="2750"/>
        <w:rPr>
          <w:bCs/>
          <w:sz w:val="21"/>
          <w:szCs w:val="21"/>
        </w:rPr>
      </w:pPr>
    </w:p>
    <w:p>
      <w:pPr>
        <w:spacing w:line="360" w:lineRule="auto"/>
        <w:ind w:firstLine="5775" w:firstLineChars="2750"/>
        <w:rPr>
          <w:bCs/>
          <w:sz w:val="21"/>
          <w:szCs w:val="21"/>
        </w:rPr>
      </w:pPr>
      <w:r>
        <w:rPr>
          <w:rFonts w:hint="eastAsia"/>
          <w:bCs/>
          <w:sz w:val="21"/>
          <w:szCs w:val="21"/>
        </w:rPr>
        <w:t>执笔人：张锦荣</w:t>
      </w:r>
    </w:p>
    <w:p>
      <w:pPr>
        <w:spacing w:line="360" w:lineRule="auto"/>
        <w:ind w:firstLine="5775" w:firstLineChars="2750"/>
        <w:rPr>
          <w:rFonts w:hint="eastAsia" w:eastAsia="宋体"/>
          <w:bCs/>
          <w:sz w:val="21"/>
          <w:szCs w:val="21"/>
          <w:lang w:eastAsia="zh-CN"/>
        </w:rPr>
      </w:pPr>
      <w:r>
        <w:rPr>
          <w:rFonts w:hint="eastAsia"/>
          <w:bCs/>
          <w:sz w:val="21"/>
          <w:szCs w:val="21"/>
        </w:rPr>
        <w:t>参与人：</w:t>
      </w:r>
      <w:r>
        <w:rPr>
          <w:rFonts w:hint="eastAsia"/>
          <w:bCs/>
          <w:sz w:val="21"/>
          <w:szCs w:val="21"/>
          <w:lang w:eastAsia="zh-CN"/>
        </w:rPr>
        <w:t>阮育煌</w:t>
      </w:r>
    </w:p>
    <w:p>
      <w:pPr>
        <w:spacing w:line="360" w:lineRule="auto"/>
        <w:ind w:firstLine="5775" w:firstLineChars="2750"/>
        <w:rPr>
          <w:bCs/>
          <w:sz w:val="21"/>
          <w:szCs w:val="21"/>
        </w:rPr>
      </w:pPr>
      <w:r>
        <w:rPr>
          <w:rFonts w:hint="eastAsia"/>
          <w:bCs/>
          <w:sz w:val="21"/>
          <w:szCs w:val="21"/>
        </w:rPr>
        <w:t>系（教研室）主任：曾月鹏</w:t>
      </w:r>
    </w:p>
    <w:p>
      <w:pPr>
        <w:spacing w:line="360" w:lineRule="auto"/>
        <w:ind w:firstLine="5775" w:firstLineChars="2750"/>
      </w:pPr>
      <w:r>
        <w:rPr>
          <w:rFonts w:hint="eastAsia"/>
          <w:bCs/>
          <w:sz w:val="21"/>
          <w:szCs w:val="21"/>
        </w:rPr>
        <w:t>学院（部）审核人：</w:t>
      </w:r>
      <w:r>
        <w:rPr>
          <w:rFonts w:hint="eastAsia"/>
        </w:rPr>
        <w:t>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TBiOGEyN2UxZTFkOTFiNWQxMTJlMzgyYjI1Y2UzM2MifQ=="/>
  </w:docVars>
  <w:rsids>
    <w:rsidRoot w:val="075D5BEF"/>
    <w:rsid w:val="0002731C"/>
    <w:rsid w:val="00046D53"/>
    <w:rsid w:val="0006621A"/>
    <w:rsid w:val="000746C0"/>
    <w:rsid w:val="000922D7"/>
    <w:rsid w:val="000A3E61"/>
    <w:rsid w:val="000D02DC"/>
    <w:rsid w:val="0010042D"/>
    <w:rsid w:val="001605E1"/>
    <w:rsid w:val="00172EF7"/>
    <w:rsid w:val="001925B7"/>
    <w:rsid w:val="001B36B8"/>
    <w:rsid w:val="001D1048"/>
    <w:rsid w:val="001E34D3"/>
    <w:rsid w:val="00202DF0"/>
    <w:rsid w:val="00256A39"/>
    <w:rsid w:val="002D33D8"/>
    <w:rsid w:val="002E4183"/>
    <w:rsid w:val="003121B5"/>
    <w:rsid w:val="00330661"/>
    <w:rsid w:val="00374C55"/>
    <w:rsid w:val="003D3566"/>
    <w:rsid w:val="00403FB7"/>
    <w:rsid w:val="00446A7B"/>
    <w:rsid w:val="00462DCD"/>
    <w:rsid w:val="00474C25"/>
    <w:rsid w:val="004963F5"/>
    <w:rsid w:val="004B0530"/>
    <w:rsid w:val="004B262B"/>
    <w:rsid w:val="004C2652"/>
    <w:rsid w:val="005B3680"/>
    <w:rsid w:val="005C31DA"/>
    <w:rsid w:val="005D0A5D"/>
    <w:rsid w:val="005F60AE"/>
    <w:rsid w:val="00626671"/>
    <w:rsid w:val="0062677F"/>
    <w:rsid w:val="00634BF3"/>
    <w:rsid w:val="00651E0D"/>
    <w:rsid w:val="006C5F72"/>
    <w:rsid w:val="006E5254"/>
    <w:rsid w:val="00712CE4"/>
    <w:rsid w:val="00745EE8"/>
    <w:rsid w:val="00746DD5"/>
    <w:rsid w:val="00781606"/>
    <w:rsid w:val="00785C15"/>
    <w:rsid w:val="007C56B7"/>
    <w:rsid w:val="007C5972"/>
    <w:rsid w:val="007E77D4"/>
    <w:rsid w:val="00814428"/>
    <w:rsid w:val="00881E70"/>
    <w:rsid w:val="008C569D"/>
    <w:rsid w:val="008F16E0"/>
    <w:rsid w:val="00932F2F"/>
    <w:rsid w:val="009D411D"/>
    <w:rsid w:val="00A57FC7"/>
    <w:rsid w:val="00A64AEA"/>
    <w:rsid w:val="00A75651"/>
    <w:rsid w:val="00A9236F"/>
    <w:rsid w:val="00AB5FCB"/>
    <w:rsid w:val="00AC46CC"/>
    <w:rsid w:val="00AD2E21"/>
    <w:rsid w:val="00AE40E8"/>
    <w:rsid w:val="00AE6143"/>
    <w:rsid w:val="00B25CED"/>
    <w:rsid w:val="00B54E4B"/>
    <w:rsid w:val="00B6232D"/>
    <w:rsid w:val="00B70D91"/>
    <w:rsid w:val="00B94D37"/>
    <w:rsid w:val="00BE3038"/>
    <w:rsid w:val="00C129D7"/>
    <w:rsid w:val="00C174EB"/>
    <w:rsid w:val="00C53D1F"/>
    <w:rsid w:val="00C6123C"/>
    <w:rsid w:val="00CF62C2"/>
    <w:rsid w:val="00D01B78"/>
    <w:rsid w:val="00D36725"/>
    <w:rsid w:val="00D42A4F"/>
    <w:rsid w:val="00DA7DEA"/>
    <w:rsid w:val="00DB1C03"/>
    <w:rsid w:val="00DC6511"/>
    <w:rsid w:val="00DF7C05"/>
    <w:rsid w:val="00E570FF"/>
    <w:rsid w:val="00E813D7"/>
    <w:rsid w:val="00E81DC8"/>
    <w:rsid w:val="00EF3274"/>
    <w:rsid w:val="00F2409D"/>
    <w:rsid w:val="00F6643C"/>
    <w:rsid w:val="00F73C20"/>
    <w:rsid w:val="00FD5466"/>
    <w:rsid w:val="05A939A2"/>
    <w:rsid w:val="075D5BEF"/>
    <w:rsid w:val="0B292D54"/>
    <w:rsid w:val="0D9A0A83"/>
    <w:rsid w:val="0E0772D2"/>
    <w:rsid w:val="0ED90C74"/>
    <w:rsid w:val="18FA5660"/>
    <w:rsid w:val="1958190A"/>
    <w:rsid w:val="39743EE6"/>
    <w:rsid w:val="47FC2F4C"/>
    <w:rsid w:val="634178F5"/>
    <w:rsid w:val="689C384C"/>
    <w:rsid w:val="6A8C2E3C"/>
    <w:rsid w:val="7BFE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Plain Text"/>
    <w:basedOn w:val="1"/>
    <w:link w:val="15"/>
    <w:qFormat/>
    <w:uiPriority w:val="0"/>
    <w:pPr>
      <w:autoSpaceDE/>
      <w:autoSpaceDN/>
      <w:jc w:val="both"/>
    </w:pPr>
    <w:rPr>
      <w:rFonts w:hint="eastAsia" w:hAnsi="Courier New"/>
      <w:kern w:val="2"/>
      <w:sz w:val="21"/>
      <w:szCs w:val="20"/>
    </w:rPr>
  </w:style>
  <w:style w:type="paragraph" w:styleId="4">
    <w:name w:val="Balloon Text"/>
    <w:basedOn w:val="1"/>
    <w:link w:val="21"/>
    <w:semiHidden/>
    <w:unhideWhenUsed/>
    <w:qFormat/>
    <w:uiPriority w:val="0"/>
    <w:rPr>
      <w:sz w:val="18"/>
      <w:szCs w:val="18"/>
    </w:rPr>
  </w:style>
  <w:style w:type="paragraph" w:styleId="5">
    <w:name w:val="footer"/>
    <w:basedOn w:val="1"/>
    <w:link w:val="18"/>
    <w:qFormat/>
    <w:uiPriority w:val="0"/>
    <w:pPr>
      <w:tabs>
        <w:tab w:val="center" w:pos="4153"/>
        <w:tab w:val="right" w:pos="8306"/>
      </w:tabs>
      <w:snapToGrid w:val="0"/>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4"/>
    <w:unhideWhenUsed/>
    <w:qFormat/>
    <w:uiPriority w:val="0"/>
    <w:pPr>
      <w:widowControl/>
      <w:autoSpaceDE/>
      <w:autoSpaceDN/>
      <w:spacing w:before="100" w:beforeAutospacing="1" w:after="100" w:afterAutospacing="1"/>
    </w:pPr>
    <w:rPr>
      <w:rFonts w:hint="eastAsia" w:cs="Times New Roman"/>
      <w:color w:val="000000"/>
      <w:sz w:val="24"/>
      <w:szCs w:val="24"/>
    </w:r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0"/>
    <w:rPr>
      <w:sz w:val="21"/>
      <w:szCs w:val="21"/>
    </w:rPr>
  </w:style>
  <w:style w:type="paragraph" w:styleId="13">
    <w:name w:val="List Paragraph"/>
    <w:basedOn w:val="1"/>
    <w:unhideWhenUsed/>
    <w:qFormat/>
    <w:uiPriority w:val="99"/>
    <w:pPr>
      <w:ind w:firstLine="420" w:firstLineChars="200"/>
    </w:pPr>
  </w:style>
  <w:style w:type="character" w:customStyle="1" w:styleId="14">
    <w:name w:val="普通(网站) Char"/>
    <w:link w:val="7"/>
    <w:qFormat/>
    <w:uiPriority w:val="0"/>
    <w:rPr>
      <w:rFonts w:ascii="宋体" w:hAnsi="宋体" w:eastAsia="宋体" w:cs="Times New Roman"/>
      <w:color w:val="000000"/>
      <w:sz w:val="24"/>
      <w:szCs w:val="24"/>
    </w:rPr>
  </w:style>
  <w:style w:type="character" w:customStyle="1" w:styleId="15">
    <w:name w:val="纯文本 Char"/>
    <w:link w:val="3"/>
    <w:qFormat/>
    <w:uiPriority w:val="0"/>
    <w:rPr>
      <w:rFonts w:ascii="宋体" w:hAnsi="Courier New" w:eastAsia="宋体" w:cs="宋体"/>
      <w:kern w:val="2"/>
      <w:sz w:val="21"/>
    </w:rPr>
  </w:style>
  <w:style w:type="character" w:customStyle="1" w:styleId="16">
    <w:name w:val="纯文本 Char1"/>
    <w:basedOn w:val="11"/>
    <w:qFormat/>
    <w:uiPriority w:val="0"/>
    <w:rPr>
      <w:rFonts w:ascii="宋体" w:hAnsi="Courier New" w:eastAsia="宋体" w:cs="Courier New"/>
      <w:sz w:val="21"/>
      <w:szCs w:val="21"/>
    </w:rPr>
  </w:style>
  <w:style w:type="character" w:customStyle="1" w:styleId="17">
    <w:name w:val="页眉 Char"/>
    <w:basedOn w:val="11"/>
    <w:link w:val="6"/>
    <w:qFormat/>
    <w:uiPriority w:val="0"/>
    <w:rPr>
      <w:rFonts w:ascii="宋体" w:hAnsi="宋体" w:eastAsia="宋体" w:cs="宋体"/>
      <w:sz w:val="18"/>
      <w:szCs w:val="18"/>
    </w:rPr>
  </w:style>
  <w:style w:type="character" w:customStyle="1" w:styleId="18">
    <w:name w:val="页脚 Char"/>
    <w:basedOn w:val="11"/>
    <w:link w:val="5"/>
    <w:qFormat/>
    <w:uiPriority w:val="0"/>
    <w:rPr>
      <w:rFonts w:ascii="宋体" w:hAnsi="宋体" w:eastAsia="宋体" w:cs="宋体"/>
      <w:sz w:val="18"/>
      <w:szCs w:val="18"/>
    </w:rPr>
  </w:style>
  <w:style w:type="character" w:customStyle="1" w:styleId="19">
    <w:name w:val="批注文字 Char"/>
    <w:basedOn w:val="11"/>
    <w:link w:val="2"/>
    <w:qFormat/>
    <w:uiPriority w:val="0"/>
    <w:rPr>
      <w:rFonts w:ascii="宋体" w:hAnsi="宋体" w:eastAsia="宋体" w:cs="宋体"/>
      <w:sz w:val="22"/>
      <w:szCs w:val="22"/>
    </w:rPr>
  </w:style>
  <w:style w:type="character" w:customStyle="1" w:styleId="20">
    <w:name w:val="批注主题 Char"/>
    <w:basedOn w:val="19"/>
    <w:link w:val="8"/>
    <w:semiHidden/>
    <w:qFormat/>
    <w:uiPriority w:val="0"/>
    <w:rPr>
      <w:rFonts w:ascii="宋体" w:hAnsi="宋体" w:eastAsia="宋体" w:cs="宋体"/>
      <w:b/>
      <w:bCs/>
      <w:sz w:val="22"/>
      <w:szCs w:val="22"/>
    </w:rPr>
  </w:style>
  <w:style w:type="character" w:customStyle="1" w:styleId="21">
    <w:name w:val="批注框文本 Char"/>
    <w:basedOn w:val="11"/>
    <w:link w:val="4"/>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3785</Words>
  <Characters>3952</Characters>
  <Lines>31</Lines>
  <Paragraphs>8</Paragraphs>
  <TotalTime>0</TotalTime>
  <ScaleCrop>false</ScaleCrop>
  <LinksUpToDate>false</LinksUpToDate>
  <CharactersWithSpaces>4011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2022-02-15T12:58:00Z</dcterms:created>
  <dc:creator>guanhy</dc:creator>
  <cp:lastModifiedBy>Lazyhare</cp:lastModifiedBy>
  <dcterms:modified xsi:type="dcterms:W3CDTF">2023-11-09T15:03:58Z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B4017474EF0C4E598AA08FEAC6813276</vt:lpwstr>
  </property>
</Properties>
</file>