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互换性与精密测量</w:t>
      </w:r>
      <w:r>
        <w:rPr>
          <w:rFonts w:asciiTheme="minorEastAsia" w:hAnsiTheme="minorEastAsia" w:eastAsiaTheme="minorEastAsia"/>
          <w:b/>
          <w:color w:val="000000" w:themeColor="text1"/>
          <w:sz w:val="32"/>
          <w:szCs w:val="32"/>
          <w14:textFill>
            <w14:solidFill>
              <w14:schemeClr w14:val="tx1"/>
            </w14:solidFill>
          </w14:textFill>
        </w:rPr>
        <w:t>》教学大纲</w:t>
      </w:r>
    </w:p>
    <w:p>
      <w:pPr>
        <w:rPr>
          <w:rFonts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default"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专业选修课程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选修</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hint="eastAsia" w:eastAsia="宋体" w:cs="Times New Roman"/>
                <w:color w:val="000000" w:themeColor="text1"/>
                <w:sz w:val="21"/>
                <w:szCs w:val="21"/>
                <w:lang w:val="en-US" w:eastAsia="zh-CN"/>
                <w14:textFill>
                  <w14:solidFill>
                    <w14:schemeClr w14:val="tx1"/>
                  </w14:solidFill>
                </w14:textFill>
              </w:rPr>
            </w:pPr>
            <w:r>
              <w:rPr>
                <w:rFonts w:hint="eastAsia" w:cs="Times New Roman"/>
                <w:color w:val="000000" w:themeColor="text1"/>
                <w:sz w:val="21"/>
                <w:szCs w:val="21"/>
                <w:lang w:val="en-US" w:eastAsia="zh-CN"/>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互换性与精密测量</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14:textFill>
                  <w14:solidFill>
                    <w14:schemeClr w14:val="tx1"/>
                  </w14:solidFill>
                </w14:textFill>
              </w:rPr>
            </w:pPr>
            <w:r>
              <w:rPr>
                <w:rFonts w:ascii="Times New Roman" w:hAnsi="Times New Roman" w:cs="Times New Roman"/>
                <w:sz w:val="21"/>
                <w:szCs w:val="21"/>
              </w:rPr>
              <w:t xml:space="preserve">Interchangeability and </w:t>
            </w:r>
            <w:r>
              <w:rPr>
                <w:rFonts w:hint="eastAsia" w:ascii="Times New Roman" w:hAnsi="Times New Roman" w:cs="Times New Roman"/>
                <w:sz w:val="21"/>
                <w:szCs w:val="21"/>
              </w:rPr>
              <w:t>Precision</w:t>
            </w:r>
            <w:r>
              <w:rPr>
                <w:rFonts w:ascii="Times New Roman" w:hAnsi="Times New Roman" w:cs="Times New Roman"/>
                <w:sz w:val="21"/>
                <w:szCs w:val="21"/>
              </w:rPr>
              <w:t xml:space="preserve"> Measurement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H36X064D</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智能制造工程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3"/>
            <w:vAlign w:val="center"/>
          </w:tcPr>
          <w:p>
            <w:pPr>
              <w:spacing w:line="280" w:lineRule="exact"/>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工程制图、概率论与数理统计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59" w:type="dxa"/>
            <w:vAlign w:val="center"/>
          </w:tcPr>
          <w:p>
            <w:pPr>
              <w:jc w:val="center"/>
              <w:rPr>
                <w:rFonts w:hint="eastAsia" w:eastAsia="宋体" w:cs="PMingLiU"/>
                <w:b/>
                <w:color w:val="000000" w:themeColor="text1"/>
                <w:sz w:val="21"/>
                <w:szCs w:val="21"/>
                <w:lang w:val="en-US" w:eastAsia="zh-CN"/>
                <w14:textFill>
                  <w14:solidFill>
                    <w14:schemeClr w14:val="tx1"/>
                  </w14:solidFill>
                </w14:textFill>
              </w:rPr>
            </w:pPr>
            <w:r>
              <w:rPr>
                <w:rFonts w:hint="eastAsia" w:cs="PMingLiU"/>
                <w:b/>
                <w:color w:val="000000" w:themeColor="text1"/>
                <w:sz w:val="21"/>
                <w:szCs w:val="21"/>
                <w:lang w:val="en-US" w:eastAsia="zh-CN"/>
                <w14:textFill>
                  <w14:solidFill>
                    <w14:schemeClr w14:val="tx1"/>
                  </w14:solidFill>
                </w14:textFill>
              </w:rPr>
              <w:t>2</w:t>
            </w:r>
          </w:p>
        </w:tc>
        <w:tc>
          <w:tcPr>
            <w:tcW w:w="1630"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实验学时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实训学时</w:t>
            </w:r>
            <w:r>
              <w:rPr>
                <w:rFonts w:cs="PMingLiU"/>
                <w:b/>
                <w:color w:val="000000" w:themeColor="text1"/>
                <w:sz w:val="21"/>
                <w:szCs w:val="21"/>
                <w14:textFill>
                  <w14:solidFill>
                    <w14:schemeClr w14:val="tx1"/>
                  </w14:solidFill>
                </w14:textFill>
              </w:rPr>
              <w:t xml:space="preserve">/ </w:t>
            </w:r>
            <w:r>
              <w:rPr>
                <w:rFonts w:hint="eastAsia" w:cs="PMingLiU"/>
                <w:b/>
                <w:color w:val="000000" w:themeColor="text1"/>
                <w:sz w:val="21"/>
                <w:szCs w:val="21"/>
                <w14:textFill>
                  <w14:solidFill>
                    <w14:schemeClr w14:val="tx1"/>
                  </w14:solidFill>
                </w14:textFill>
              </w:rPr>
              <w:t>实践学时</w:t>
            </w:r>
            <w:r>
              <w:rPr>
                <w:rFonts w:cs="PMingLiU"/>
                <w:b/>
                <w:color w:val="000000" w:themeColor="text1"/>
                <w:sz w:val="21"/>
                <w:szCs w:val="21"/>
                <w14:textFill>
                  <w14:solidFill>
                    <w14:schemeClr w14:val="tx1"/>
                  </w14:solidFill>
                </w14:textFill>
              </w:rPr>
              <w:t>/</w:t>
            </w: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实验学时：4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智能制造学院</w:t>
            </w:r>
          </w:p>
        </w:tc>
      </w:tr>
    </w:tbl>
    <w:p>
      <w:pPr>
        <w:ind w:firstLine="562" w:firstLineChars="200"/>
        <w:rPr>
          <w:rFonts w:ascii="Times New Roman" w:cs="Times New Roman"/>
          <w:b/>
          <w:color w:val="000000" w:themeColor="text1"/>
          <w:sz w:val="28"/>
          <w:szCs w:val="28"/>
          <w14:textFill>
            <w14:solidFill>
              <w14:schemeClr w14:val="tx1"/>
            </w14:solidFill>
          </w14:textFill>
        </w:rPr>
      </w:pPr>
    </w:p>
    <w:p>
      <w:pPr>
        <w:ind w:firstLine="562" w:firstLineChars="20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二、课程简介</w:t>
      </w:r>
    </w:p>
    <w:p>
      <w:pPr>
        <w:spacing w:line="360" w:lineRule="auto"/>
        <w:ind w:firstLine="420" w:firstLineChars="200"/>
        <w:rPr>
          <w:rFonts w:hint="default" w:asciiTheme="minorEastAsia" w:hAnsiTheme="minorEastAsia" w:eastAsiaTheme="minorEastAsia"/>
          <w:b/>
          <w:color w:val="000000" w:themeColor="text1"/>
          <w:sz w:val="32"/>
          <w:szCs w:val="32"/>
          <w:lang w:val="en-US" w:eastAsia="zh-CN"/>
          <w14:textFill>
            <w14:solidFill>
              <w14:schemeClr w14:val="tx1"/>
            </w14:solidFill>
          </w14:textFill>
        </w:rPr>
      </w:pPr>
      <w:r>
        <w:rPr>
          <w:rFonts w:ascii="Times New Roman" w:hAnsi="Times New Roman" w:cs="Times New Roman"/>
          <w:sz w:val="21"/>
          <w:szCs w:val="21"/>
        </w:rPr>
        <w:t>《互换性与</w:t>
      </w:r>
      <w:r>
        <w:rPr>
          <w:rFonts w:hint="eastAsia" w:ascii="Times New Roman" w:hAnsi="Times New Roman" w:cs="Times New Roman"/>
          <w:sz w:val="21"/>
          <w:szCs w:val="21"/>
          <w:lang w:val="en-US" w:eastAsia="zh-CN"/>
        </w:rPr>
        <w:t>精密</w:t>
      </w:r>
      <w:r>
        <w:rPr>
          <w:rFonts w:ascii="Times New Roman" w:hAnsi="Times New Roman" w:cs="Times New Roman"/>
          <w:sz w:val="21"/>
          <w:szCs w:val="21"/>
        </w:rPr>
        <w:t>测量》是</w:t>
      </w:r>
      <w:r>
        <w:rPr>
          <w:rFonts w:hint="eastAsia" w:ascii="Times New Roman" w:hAnsi="Times New Roman" w:cs="Times New Roman"/>
          <w:sz w:val="21"/>
          <w:szCs w:val="21"/>
          <w:lang w:val="en-US" w:eastAsia="zh-CN"/>
        </w:rPr>
        <w:t>智能制造</w:t>
      </w:r>
      <w:r>
        <w:rPr>
          <w:rFonts w:ascii="Times New Roman" w:hAnsi="Times New Roman" w:cs="Times New Roman"/>
          <w:sz w:val="21"/>
          <w:szCs w:val="21"/>
        </w:rPr>
        <w:t>专业</w:t>
      </w:r>
      <w:r>
        <w:rPr>
          <w:rFonts w:hint="eastAsia" w:ascii="Times New Roman" w:hAnsi="Times New Roman" w:cs="Times New Roman"/>
          <w:sz w:val="21"/>
          <w:szCs w:val="21"/>
        </w:rPr>
        <w:t>智能产品设计制造方向</w:t>
      </w:r>
      <w:r>
        <w:rPr>
          <w:rFonts w:ascii="Times New Roman" w:hAnsi="Times New Roman" w:cs="Times New Roman"/>
          <w:sz w:val="21"/>
          <w:szCs w:val="21"/>
        </w:rPr>
        <w:t>的一门</w:t>
      </w:r>
      <w:r>
        <w:rPr>
          <w:rFonts w:hint="eastAsia" w:ascii="Times New Roman" w:hAnsi="Times New Roman" w:cs="Times New Roman"/>
          <w:sz w:val="21"/>
          <w:szCs w:val="21"/>
          <w:lang w:val="en-US" w:eastAsia="zh-CN"/>
        </w:rPr>
        <w:t>专业选修</w:t>
      </w:r>
      <w:r>
        <w:rPr>
          <w:rFonts w:ascii="Times New Roman" w:hAnsi="Times New Roman" w:cs="Times New Roman"/>
          <w:sz w:val="21"/>
          <w:szCs w:val="21"/>
        </w:rPr>
        <w:t>课程</w:t>
      </w:r>
      <w:r>
        <w:rPr>
          <w:rFonts w:hint="eastAsia" w:ascii="Times New Roman" w:hAnsi="Times New Roman" w:cs="Times New Roman"/>
          <w:sz w:val="21"/>
          <w:szCs w:val="21"/>
        </w:rPr>
        <w:t>，</w:t>
      </w:r>
      <w:r>
        <w:rPr>
          <w:rFonts w:hint="eastAsia"/>
          <w:sz w:val="21"/>
          <w:szCs w:val="21"/>
        </w:rPr>
        <w:t>是</w:t>
      </w:r>
      <w:r>
        <w:rPr>
          <w:rFonts w:hint="eastAsia"/>
          <w:sz w:val="21"/>
          <w:szCs w:val="21"/>
          <w:lang w:val="en-US" w:eastAsia="zh-CN"/>
        </w:rPr>
        <w:t>机械产品设计与</w:t>
      </w:r>
      <w:r>
        <w:rPr>
          <w:rFonts w:hint="eastAsia"/>
          <w:sz w:val="21"/>
          <w:szCs w:val="21"/>
        </w:rPr>
        <w:t>制造</w:t>
      </w:r>
      <w:r>
        <w:rPr>
          <w:rFonts w:hint="eastAsia"/>
          <w:sz w:val="21"/>
          <w:szCs w:val="21"/>
          <w:lang w:val="en-US" w:eastAsia="zh-CN"/>
        </w:rPr>
        <w:t>的基础</w:t>
      </w:r>
      <w:r>
        <w:rPr>
          <w:rFonts w:ascii="Times New Roman" w:hAnsi="Times New Roman" w:cs="Times New Roman"/>
          <w:sz w:val="21"/>
          <w:szCs w:val="21"/>
        </w:rPr>
        <w:t>。 “互换性”属标准化范畴，即研究如何通过规定公差与配合合理地解决其使用要求与制造工艺之间的矛盾；“</w:t>
      </w:r>
      <w:r>
        <w:rPr>
          <w:rFonts w:hint="eastAsia" w:ascii="Times New Roman" w:hAnsi="Times New Roman" w:cs="Times New Roman"/>
          <w:sz w:val="21"/>
          <w:szCs w:val="21"/>
          <w:lang w:val="en-US" w:eastAsia="zh-CN"/>
        </w:rPr>
        <w:t>精密</w:t>
      </w:r>
      <w:r>
        <w:rPr>
          <w:rFonts w:ascii="Times New Roman" w:hAnsi="Times New Roman" w:cs="Times New Roman"/>
          <w:sz w:val="21"/>
          <w:szCs w:val="21"/>
        </w:rPr>
        <w:t>测量”属计量学范畴，即研究如何运用</w:t>
      </w:r>
      <w:r>
        <w:rPr>
          <w:rFonts w:hint="eastAsia" w:ascii="Times New Roman" w:hAnsi="Times New Roman" w:cs="Times New Roman"/>
          <w:sz w:val="21"/>
          <w:szCs w:val="21"/>
          <w:lang w:val="en-US" w:eastAsia="zh-CN"/>
        </w:rPr>
        <w:t>精密</w:t>
      </w:r>
      <w:r>
        <w:rPr>
          <w:rFonts w:ascii="Times New Roman" w:hAnsi="Times New Roman" w:cs="Times New Roman"/>
          <w:sz w:val="21"/>
          <w:szCs w:val="21"/>
        </w:rPr>
        <w:t>测量技术手段保证国家公差标准的贯彻实施。课程主要从“精度”与“误差”两个方面分析研究机械零件及机构的几何尺寸精度，旨在培养学生具有机械零部件几何精度判断与设计能力</w:t>
      </w:r>
      <w:r>
        <w:rPr>
          <w:rFonts w:hint="eastAsia" w:ascii="Times New Roman" w:hAnsi="Times New Roman" w:cs="Times New Roman"/>
          <w:sz w:val="21"/>
          <w:szCs w:val="21"/>
        </w:rPr>
        <w:t>：</w:t>
      </w:r>
      <w:r>
        <w:rPr>
          <w:rFonts w:ascii="Times New Roman" w:hAnsi="Times New Roman" w:cs="Times New Roman"/>
          <w:sz w:val="21"/>
          <w:szCs w:val="21"/>
        </w:rPr>
        <w:t>能够根据机械零部件及其装配体的功能要求，正确地对机械零件的尺寸精度、几何精度和表面粗糙度进行设计，并将它们正确地标注在零件图和总装图上，同时掌握精度测量基本知识。</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3"/>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840"/>
        <w:gridCol w:w="2532"/>
        <w:gridCol w:w="29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374"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532"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w:t>
            </w:r>
            <w:r>
              <w:rPr>
                <w:rFonts w:hint="eastAsia"/>
                <w:b/>
                <w:bCs/>
                <w:color w:val="000000" w:themeColor="text1"/>
                <w:sz w:val="21"/>
                <w:szCs w:val="21"/>
                <w:lang w:eastAsia="zh-CN"/>
                <w14:textFill>
                  <w14:solidFill>
                    <w14:schemeClr w14:val="tx1"/>
                  </w14:solidFill>
                </w14:textFill>
              </w:rPr>
              <w:t>毕业要求</w:t>
            </w:r>
            <w:r>
              <w:rPr>
                <w:rFonts w:hint="eastAsia"/>
                <w:b/>
                <w:bCs/>
                <w:color w:val="000000" w:themeColor="text1"/>
                <w:sz w:val="21"/>
                <w:szCs w:val="21"/>
                <w14:textFill>
                  <w14:solidFill>
                    <w14:schemeClr w14:val="tx1"/>
                  </w14:solidFill>
                </w14:textFill>
              </w:rPr>
              <w:t>指标点</w:t>
            </w:r>
          </w:p>
        </w:tc>
        <w:tc>
          <w:tcPr>
            <w:tcW w:w="2991"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w:t>
            </w:r>
            <w:r>
              <w:rPr>
                <w:rFonts w:hint="eastAsia"/>
                <w:b/>
                <w:bCs/>
                <w:color w:val="000000" w:themeColor="text1"/>
                <w:sz w:val="21"/>
                <w:szCs w:val="21"/>
                <w:lang w:eastAsia="zh-CN"/>
                <w14:textFill>
                  <w14:solidFill>
                    <w14:schemeClr w14:val="tx1"/>
                  </w14:solidFill>
                </w14:textFill>
              </w:rPr>
              <w:t>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2840"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rFonts w:hint="eastAsia" w:ascii="Times New Roman" w:hAnsi="Times New Roman" w:cs="Times New Roman"/>
                <w:bCs/>
                <w:sz w:val="21"/>
                <w:szCs w:val="21"/>
              </w:rPr>
              <w:t>熟悉</w:t>
            </w:r>
            <w:r>
              <w:rPr>
                <w:rFonts w:ascii="Times New Roman" w:hAnsi="Times New Roman" w:cs="Times New Roman"/>
                <w:bCs/>
                <w:sz w:val="21"/>
                <w:szCs w:val="21"/>
              </w:rPr>
              <w:t>互换性和标准化的基本概念；掌握有关尺寸公差</w:t>
            </w:r>
            <w:r>
              <w:rPr>
                <w:rFonts w:hint="eastAsia" w:ascii="Times New Roman" w:hAnsi="Times New Roman" w:cs="Times New Roman"/>
                <w:bCs/>
                <w:sz w:val="21"/>
                <w:szCs w:val="21"/>
              </w:rPr>
              <w:t>、</w:t>
            </w:r>
            <w:r>
              <w:rPr>
                <w:rFonts w:ascii="Times New Roman" w:hAnsi="Times New Roman" w:cs="Times New Roman"/>
                <w:bCs/>
                <w:sz w:val="21"/>
                <w:szCs w:val="21"/>
              </w:rPr>
              <w:t>几何公差和表面</w:t>
            </w:r>
            <w:r>
              <w:rPr>
                <w:rFonts w:hint="eastAsia" w:ascii="Times New Roman" w:hAnsi="Times New Roman" w:cs="Times New Roman"/>
                <w:bCs/>
                <w:sz w:val="21"/>
                <w:szCs w:val="21"/>
                <w:lang w:val="en-US" w:eastAsia="zh-CN"/>
              </w:rPr>
              <w:t>粗糙</w:t>
            </w:r>
            <w:r>
              <w:rPr>
                <w:rFonts w:ascii="Times New Roman" w:hAnsi="Times New Roman" w:cs="Times New Roman"/>
                <w:bCs/>
                <w:sz w:val="21"/>
                <w:szCs w:val="21"/>
              </w:rPr>
              <w:t>度公差的有关术语和定义</w:t>
            </w:r>
            <w:r>
              <w:rPr>
                <w:rFonts w:hint="eastAsia" w:ascii="Times New Roman" w:hAnsi="Times New Roman" w:cs="Times New Roman"/>
                <w:bCs/>
                <w:sz w:val="21"/>
                <w:szCs w:val="21"/>
              </w:rPr>
              <w:t>；明确</w:t>
            </w:r>
            <w:r>
              <w:rPr>
                <w:rFonts w:ascii="Times New Roman" w:hAnsi="Times New Roman" w:cs="Times New Roman"/>
                <w:bCs/>
                <w:sz w:val="21"/>
                <w:szCs w:val="21"/>
              </w:rPr>
              <w:t>各</w:t>
            </w:r>
            <w:r>
              <w:rPr>
                <w:rFonts w:hint="eastAsia" w:ascii="Times New Roman" w:hAnsi="Times New Roman" w:cs="Times New Roman"/>
                <w:bCs/>
                <w:sz w:val="21"/>
                <w:szCs w:val="21"/>
              </w:rPr>
              <w:t>类</w:t>
            </w:r>
            <w:r>
              <w:rPr>
                <w:rFonts w:ascii="Times New Roman" w:hAnsi="Times New Roman" w:cs="Times New Roman"/>
                <w:bCs/>
                <w:sz w:val="21"/>
                <w:szCs w:val="21"/>
              </w:rPr>
              <w:t>公差的国家标准</w:t>
            </w:r>
            <w:r>
              <w:rPr>
                <w:rFonts w:hint="eastAsia" w:ascii="Times New Roman" w:hAnsi="Times New Roman" w:cs="Times New Roman"/>
                <w:bCs/>
                <w:sz w:val="21"/>
                <w:szCs w:val="21"/>
              </w:rPr>
              <w:t>；</w:t>
            </w:r>
            <w:r>
              <w:rPr>
                <w:rFonts w:ascii="Times New Roman" w:hAnsi="Times New Roman" w:cs="Times New Roman"/>
                <w:bCs/>
                <w:sz w:val="21"/>
                <w:szCs w:val="21"/>
              </w:rPr>
              <w:t>掌握各类公差在工程图上的标注方法</w:t>
            </w:r>
            <w:r>
              <w:rPr>
                <w:rFonts w:hint="eastAsia" w:ascii="Times New Roman" w:hAnsi="Times New Roman" w:cs="Times New Roman"/>
                <w:bCs/>
                <w:sz w:val="21"/>
                <w:szCs w:val="21"/>
              </w:rPr>
              <w:t>；</w:t>
            </w:r>
            <w:r>
              <w:rPr>
                <w:rFonts w:ascii="Times New Roman" w:hAnsi="Times New Roman" w:cs="Times New Roman"/>
                <w:bCs/>
                <w:sz w:val="21"/>
                <w:szCs w:val="21"/>
              </w:rPr>
              <w:t>掌握一般几何参数测量的基础知识，学会使用常用计量器具。</w:t>
            </w:r>
          </w:p>
          <w:p>
            <w:pPr>
              <w:rPr>
                <w:sz w:val="21"/>
                <w:szCs w:val="21"/>
              </w:rPr>
            </w:pPr>
          </w:p>
          <w:p>
            <w:pPr>
              <w:rPr>
                <w:sz w:val="21"/>
                <w:szCs w:val="21"/>
              </w:rPr>
            </w:pPr>
          </w:p>
        </w:tc>
        <w:tc>
          <w:tcPr>
            <w:tcW w:w="2532" w:type="dxa"/>
            <w:vAlign w:val="center"/>
          </w:tcPr>
          <w:p>
            <w:pPr>
              <w:shd w:val="clear" w:color="auto" w:fill="FFFFFF"/>
              <w:spacing w:before="75" w:after="75"/>
              <w:ind w:right="75" w:rightChars="0"/>
              <w:rPr>
                <w:color w:val="000000"/>
                <w:sz w:val="21"/>
                <w:szCs w:val="21"/>
              </w:rPr>
            </w:pPr>
            <w:r>
              <w:rPr>
                <w:rFonts w:hint="eastAsia" w:ascii="Times New Roman" w:hAnsi="Times New Roman" w:cs="Times New Roman"/>
                <w:bCs/>
                <w:sz w:val="21"/>
                <w:szCs w:val="21"/>
              </w:rPr>
              <w:t>1-3:掌握机械制造基础和专业知识，能够对机械制造过程的基本原理、方法和工艺进行描述。</w:t>
            </w:r>
          </w:p>
        </w:tc>
        <w:tc>
          <w:tcPr>
            <w:tcW w:w="2991" w:type="dxa"/>
            <w:vAlign w:val="center"/>
          </w:tcPr>
          <w:p>
            <w:pPr>
              <w:shd w:val="clear" w:color="auto" w:fill="FFFFFF"/>
              <w:spacing w:before="75" w:after="75"/>
              <w:ind w:right="75" w:rightChars="0"/>
              <w:rPr>
                <w:color w:val="000000"/>
                <w:sz w:val="21"/>
                <w:szCs w:val="21"/>
              </w:rPr>
            </w:pPr>
            <w:r>
              <w:rPr>
                <w:rFonts w:hint="eastAsia" w:ascii="Times New Roman" w:hAnsi="Times New Roman" w:cs="Times New Roman"/>
                <w:bCs/>
                <w:sz w:val="21"/>
                <w:szCs w:val="21"/>
              </w:rPr>
              <w:t>1.工程知识：具有将数学、自然科学、工程基础知识应用于机械工程问题表述，并利用机械工程相关领域专业知识分析与推演复杂工程问题的能力。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2840" w:type="dxa"/>
            <w:vAlign w:val="center"/>
          </w:tcPr>
          <w:p>
            <w:pPr>
              <w:tabs>
                <w:tab w:val="left" w:pos="1440"/>
              </w:tabs>
              <w:outlineLvl w:val="0"/>
              <w:rPr>
                <w:rFonts w:hint="eastAsia"/>
                <w:b/>
                <w:bCs/>
                <w:sz w:val="21"/>
                <w:szCs w:val="21"/>
              </w:rPr>
            </w:pPr>
            <w:r>
              <w:rPr>
                <w:rFonts w:hint="eastAsia"/>
                <w:b/>
                <w:bCs/>
                <w:sz w:val="21"/>
                <w:szCs w:val="21"/>
              </w:rPr>
              <w:t>目标2：</w:t>
            </w:r>
          </w:p>
          <w:p>
            <w:pPr>
              <w:tabs>
                <w:tab w:val="left" w:pos="1440"/>
              </w:tabs>
              <w:outlineLvl w:val="0"/>
              <w:rPr>
                <w:color w:val="000000"/>
                <w:sz w:val="21"/>
                <w:szCs w:val="21"/>
              </w:rPr>
            </w:pPr>
            <w:r>
              <w:rPr>
                <w:rFonts w:ascii="Times New Roman" w:hAnsi="Times New Roman" w:cs="Times New Roman"/>
                <w:bCs/>
                <w:sz w:val="21"/>
                <w:szCs w:val="21"/>
              </w:rPr>
              <w:t>能够根据机械零部件的功能要求，正确地对机械零件的尺寸精度、几何精度和表面粗糙度轮廓精度要求进行设计，并将它们正确地标注在零件图和总装图上。</w:t>
            </w:r>
          </w:p>
          <w:p>
            <w:pPr>
              <w:tabs>
                <w:tab w:val="left" w:pos="1440"/>
              </w:tabs>
              <w:outlineLvl w:val="0"/>
              <w:rPr>
                <w:color w:val="000000"/>
                <w:sz w:val="21"/>
                <w:szCs w:val="21"/>
              </w:rPr>
            </w:pPr>
          </w:p>
          <w:p>
            <w:pPr>
              <w:tabs>
                <w:tab w:val="left" w:pos="1440"/>
              </w:tabs>
              <w:outlineLvl w:val="0"/>
              <w:rPr>
                <w:color w:val="000000"/>
                <w:sz w:val="21"/>
                <w:szCs w:val="21"/>
              </w:rPr>
            </w:pPr>
          </w:p>
        </w:tc>
        <w:tc>
          <w:tcPr>
            <w:tcW w:w="2532" w:type="dxa"/>
            <w:vAlign w:val="center"/>
          </w:tcPr>
          <w:p>
            <w:pPr>
              <w:shd w:val="clear" w:color="auto" w:fill="FFFFFF"/>
              <w:spacing w:before="75" w:after="75"/>
              <w:ind w:right="75" w:rightChars="0"/>
              <w:rPr>
                <w:color w:val="000000"/>
                <w:sz w:val="21"/>
                <w:szCs w:val="21"/>
              </w:rPr>
            </w:pPr>
            <w:r>
              <w:rPr>
                <w:rFonts w:hint="eastAsia" w:ascii="Times New Roman" w:hAnsi="Times New Roman" w:cs="Times New Roman"/>
                <w:bCs/>
                <w:sz w:val="21"/>
                <w:szCs w:val="21"/>
              </w:rPr>
              <w:t>3-1:能够为给定的机械工程问题设定技术指标，设计或开发符合特定需求的系统、单元（部件）或工艺流程，形成技术方案，并对方案的合理性进行评价。</w:t>
            </w:r>
          </w:p>
        </w:tc>
        <w:tc>
          <w:tcPr>
            <w:tcW w:w="2991" w:type="dxa"/>
            <w:vAlign w:val="center"/>
          </w:tcPr>
          <w:p>
            <w:pPr>
              <w:shd w:val="clear" w:color="auto" w:fill="FFFFFF"/>
              <w:spacing w:before="75" w:after="75"/>
              <w:ind w:right="75" w:rightChars="0"/>
              <w:rPr>
                <w:color w:val="000000"/>
                <w:sz w:val="21"/>
                <w:szCs w:val="21"/>
              </w:rPr>
            </w:pPr>
            <w:r>
              <w:rPr>
                <w:rFonts w:hint="eastAsia" w:ascii="Times New Roman" w:hAnsi="Times New Roman" w:cs="Times New Roman"/>
                <w:bCs/>
                <w:sz w:val="21"/>
                <w:szCs w:val="21"/>
              </w:rPr>
              <w:t>3.设计/开发解决方案：能够设计针对复杂机械工程问题的解决方案,设计满足特定需求的系统、单元(部件)或工艺流程,并能够在设计环节中体现创新意识,考虑社会、健康、安全、法律、文化以及环境等因素。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2840" w:type="dxa"/>
            <w:vAlign w:val="center"/>
          </w:tcPr>
          <w:p>
            <w:pPr>
              <w:tabs>
                <w:tab w:val="left" w:pos="1440"/>
              </w:tabs>
              <w:outlineLvl w:val="0"/>
              <w:rPr>
                <w:sz w:val="21"/>
                <w:szCs w:val="21"/>
              </w:rPr>
            </w:pPr>
            <w:r>
              <w:rPr>
                <w:rFonts w:hint="eastAsia"/>
                <w:b/>
                <w:bCs/>
                <w:sz w:val="21"/>
                <w:szCs w:val="21"/>
              </w:rPr>
              <w:t>目标3：</w:t>
            </w:r>
          </w:p>
          <w:p>
            <w:pPr>
              <w:rPr>
                <w:sz w:val="21"/>
                <w:szCs w:val="21"/>
              </w:rPr>
            </w:pPr>
            <w:r>
              <w:rPr>
                <w:rFonts w:hint="eastAsia" w:ascii="Times New Roman" w:hAnsi="Times New Roman" w:cs="Times New Roman"/>
                <w:bCs/>
                <w:sz w:val="21"/>
                <w:szCs w:val="21"/>
              </w:rPr>
              <w:t>培养学生具有崇尚科学、积极进取、探究科学的学习态度和思想意识，养成理论联系实际、科学严谨、认真细致、实事求是的科学态度和职业素养。</w:t>
            </w:r>
          </w:p>
          <w:p>
            <w:pPr>
              <w:rPr>
                <w:sz w:val="21"/>
                <w:szCs w:val="21"/>
              </w:rPr>
            </w:pPr>
          </w:p>
          <w:p>
            <w:pPr>
              <w:rPr>
                <w:sz w:val="21"/>
                <w:szCs w:val="21"/>
              </w:rPr>
            </w:pPr>
          </w:p>
        </w:tc>
        <w:tc>
          <w:tcPr>
            <w:tcW w:w="2532" w:type="dxa"/>
            <w:vAlign w:val="center"/>
          </w:tcPr>
          <w:p>
            <w:pPr>
              <w:shd w:val="clear" w:color="auto" w:fill="FFFFFF"/>
              <w:spacing w:before="75" w:after="75"/>
              <w:ind w:right="75" w:rightChars="0"/>
              <w:rPr>
                <w:color w:val="000000"/>
                <w:sz w:val="21"/>
                <w:szCs w:val="21"/>
              </w:rPr>
            </w:pPr>
            <w:r>
              <w:rPr>
                <w:rFonts w:hint="eastAsia" w:ascii="Times New Roman" w:hAnsi="Times New Roman" w:cs="Times New Roman"/>
                <w:bCs/>
                <w:sz w:val="21"/>
                <w:szCs w:val="21"/>
              </w:rPr>
              <w:t>8</w:t>
            </w:r>
            <w:r>
              <w:rPr>
                <w:rFonts w:ascii="Times New Roman" w:hAnsi="Times New Roman" w:cs="Times New Roman"/>
                <w:bCs/>
                <w:sz w:val="21"/>
                <w:szCs w:val="21"/>
              </w:rPr>
              <w:t>-2:</w:t>
            </w:r>
            <w:r>
              <w:rPr>
                <w:rFonts w:hint="eastAsia" w:ascii="Times New Roman" w:hAnsi="Times New Roman" w:cs="Times New Roman"/>
                <w:bCs/>
                <w:sz w:val="21"/>
                <w:szCs w:val="21"/>
              </w:rPr>
              <w:t>了</w:t>
            </w:r>
            <w:r>
              <w:rPr>
                <w:rFonts w:ascii="Times New Roman" w:hAnsi="Times New Roman" w:cs="Times New Roman"/>
                <w:bCs/>
                <w:sz w:val="21"/>
                <w:szCs w:val="21"/>
              </w:rPr>
              <w:t>解机械工程技术的社会价值，具有社会责任感能够在工程实践中遵守工程职业道德和规范，自觉履行对公众的安全、健康和福祉，以及环境保护的社会责任。</w:t>
            </w:r>
          </w:p>
        </w:tc>
        <w:tc>
          <w:tcPr>
            <w:tcW w:w="2991" w:type="dxa"/>
            <w:vAlign w:val="center"/>
          </w:tcPr>
          <w:p>
            <w:pPr>
              <w:shd w:val="clear" w:color="auto" w:fill="FFFFFF"/>
              <w:spacing w:before="75" w:after="75"/>
              <w:ind w:right="75" w:rightChars="0"/>
              <w:rPr>
                <w:color w:val="000000"/>
                <w:sz w:val="21"/>
                <w:szCs w:val="21"/>
              </w:rPr>
            </w:pPr>
            <w:r>
              <w:rPr>
                <w:rFonts w:hint="eastAsia" w:ascii="Times New Roman" w:hAnsi="Times New Roman" w:cs="Times New Roman"/>
                <w:bCs/>
                <w:sz w:val="21"/>
                <w:szCs w:val="21"/>
              </w:rPr>
              <w:t>8.职业规范：能够理解当代社会环境下人文社会科学素养、社会责任感等内涵,能够在工程实践中具各正确价值观、遵守工程职业道德和规范、履行社会责任。</w:t>
            </w:r>
          </w:p>
        </w:tc>
      </w:tr>
    </w:tbl>
    <w:p>
      <w:pPr>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3"/>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485"/>
        <w:gridCol w:w="3962"/>
        <w:gridCol w:w="2192"/>
        <w:gridCol w:w="7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64"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 xml:space="preserve">教学模块 </w:t>
            </w:r>
          </w:p>
        </w:tc>
        <w:tc>
          <w:tcPr>
            <w:tcW w:w="485"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96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主要教学内容与策略</w:t>
            </w:r>
          </w:p>
        </w:tc>
        <w:tc>
          <w:tcPr>
            <w:tcW w:w="219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学习任务安排</w:t>
            </w:r>
          </w:p>
        </w:tc>
        <w:tc>
          <w:tcPr>
            <w:tcW w:w="741"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264" w:type="dxa"/>
            <w:vAlign w:val="center"/>
          </w:tcPr>
          <w:p>
            <w:pPr>
              <w:rPr>
                <w:rFonts w:ascii="Times New Roman" w:hAnsi="Times New Roman" w:cs="Times New Roman" w:eastAsiaTheme="minorEastAsia"/>
                <w:sz w:val="21"/>
                <w:szCs w:val="21"/>
                <w:lang w:val="en-US" w:eastAsia="zh-CN" w:bidi="ar-SA"/>
              </w:rPr>
            </w:pPr>
            <w:r>
              <w:rPr>
                <w:rFonts w:hint="eastAsia" w:asciiTheme="minorEastAsia" w:hAnsiTheme="minorEastAsia" w:eastAsiaTheme="minorEastAsia"/>
                <w:sz w:val="21"/>
                <w:szCs w:val="21"/>
              </w:rPr>
              <w:t>尺寸</w:t>
            </w:r>
            <w:r>
              <w:rPr>
                <w:rFonts w:asciiTheme="minorEastAsia" w:hAnsiTheme="minorEastAsia" w:eastAsiaTheme="minorEastAsia"/>
                <w:sz w:val="21"/>
                <w:szCs w:val="21"/>
              </w:rPr>
              <w:t>精度的术语及定义</w:t>
            </w:r>
          </w:p>
        </w:tc>
        <w:tc>
          <w:tcPr>
            <w:tcW w:w="485" w:type="dxa"/>
            <w:vAlign w:val="center"/>
          </w:tcPr>
          <w:p>
            <w:pPr>
              <w:jc w:val="center"/>
              <w:rPr>
                <w:rFonts w:ascii="Times New Roman" w:hAnsi="Times New Roman" w:cs="Times New Roman" w:eastAsiaTheme="minorEastAsia"/>
                <w:sz w:val="21"/>
                <w:szCs w:val="21"/>
                <w:lang w:val="en-US" w:eastAsia="zh-CN" w:bidi="ar-SA"/>
              </w:rPr>
            </w:pPr>
            <w:r>
              <w:rPr>
                <w:rFonts w:asciiTheme="minorEastAsia" w:hAnsiTheme="minorEastAsia" w:eastAsiaTheme="minorEastAsia"/>
                <w:sz w:val="21"/>
                <w:szCs w:val="21"/>
              </w:rPr>
              <w:t>6</w:t>
            </w:r>
          </w:p>
        </w:tc>
        <w:tc>
          <w:tcPr>
            <w:tcW w:w="3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sz w:val="21"/>
                <w:szCs w:val="21"/>
              </w:rPr>
              <w:t>孔、轴关于尺寸、公差、偏差、配合的基本术语及定义。</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sz w:val="21"/>
                <w:szCs w:val="21"/>
              </w:rPr>
              <w:t>孔、轴公差配合的计算。</w:t>
            </w:r>
          </w:p>
          <w:p>
            <w:pPr>
              <w:jc w:val="both"/>
              <w:rPr>
                <w:rFonts w:hint="eastAsia" w:ascii="Times New Roman" w:hAnsi="Times New Roman" w:cs="Times New Roman" w:eastAsiaTheme="minorEastAsia"/>
                <w:sz w:val="21"/>
                <w:szCs w:val="21"/>
                <w:lang w:val="en-US" w:eastAsia="zh-CN" w:bidi="ar-SA"/>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课堂采用多媒体技术讲授，适当组织讨论和课堂随堂练习。</w:t>
            </w:r>
          </w:p>
        </w:tc>
        <w:tc>
          <w:tcPr>
            <w:tcW w:w="2192" w:type="dxa"/>
            <w:vAlign w:val="center"/>
          </w:tcPr>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课堂：做笔记，</w:t>
            </w:r>
            <w:r>
              <w:rPr>
                <w:rFonts w:hint="eastAsia" w:ascii="Times New Roman" w:hAnsi="Times New Roman" w:cs="Times New Roman" w:eastAsiaTheme="minorEastAsia"/>
                <w:sz w:val="21"/>
                <w:szCs w:val="21"/>
              </w:rPr>
              <w:t>参与</w:t>
            </w:r>
            <w:r>
              <w:rPr>
                <w:rFonts w:ascii="Times New Roman" w:hAnsi="Times New Roman" w:cs="Times New Roman" w:eastAsiaTheme="minorEastAsia"/>
                <w:sz w:val="21"/>
                <w:szCs w:val="21"/>
              </w:rPr>
              <w:t>课堂活动</w:t>
            </w:r>
          </w:p>
          <w:p>
            <w:pPr>
              <w:adjustRightInd w:val="0"/>
              <w:jc w:val="both"/>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sz w:val="21"/>
                <w:szCs w:val="21"/>
              </w:rPr>
              <w:t>课后：完成作业</w:t>
            </w:r>
          </w:p>
        </w:tc>
        <w:tc>
          <w:tcPr>
            <w:tcW w:w="741"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eastAsia="宋体" w:cs="Times New Roman"/>
                <w:sz w:val="21"/>
                <w:szCs w:val="21"/>
                <w:lang w:val="en-US" w:eastAsia="zh-CN" w:bidi="ar-SA"/>
              </w:rPr>
            </w:pPr>
            <w:r>
              <w:rPr>
                <w:rFonts w:ascii="Times New Roman" w:hAnsi="Times New Roman" w:cs="Times New Roman"/>
                <w:sz w:val="21"/>
                <w:szCs w:val="21"/>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264" w:type="dxa"/>
            <w:vAlign w:val="center"/>
          </w:tcPr>
          <w:p>
            <w:pPr>
              <w:rPr>
                <w:rFonts w:ascii="Times New Roman" w:hAnsi="Times New Roman" w:cs="Times New Roman" w:eastAsiaTheme="minorEastAsia"/>
                <w:sz w:val="21"/>
                <w:szCs w:val="21"/>
                <w:lang w:val="en-US" w:eastAsia="zh-CN" w:bidi="ar-SA"/>
              </w:rPr>
            </w:pPr>
            <w:r>
              <w:rPr>
                <w:rFonts w:hint="eastAsia" w:asciiTheme="minorEastAsia" w:hAnsiTheme="minorEastAsia" w:eastAsiaTheme="minorEastAsia"/>
                <w:sz w:val="21"/>
                <w:szCs w:val="21"/>
              </w:rPr>
              <w:t>尺寸精度的标准及选用</w:t>
            </w:r>
          </w:p>
        </w:tc>
        <w:tc>
          <w:tcPr>
            <w:tcW w:w="485" w:type="dxa"/>
            <w:vAlign w:val="center"/>
          </w:tcPr>
          <w:p>
            <w:pPr>
              <w:jc w:val="center"/>
              <w:rPr>
                <w:rFonts w:ascii="Times New Roman" w:hAnsi="Times New Roman" w:cs="Times New Roman" w:eastAsiaTheme="minorEastAsia"/>
                <w:sz w:val="21"/>
                <w:szCs w:val="21"/>
                <w:lang w:val="en-US" w:eastAsia="zh-CN" w:bidi="ar-SA"/>
              </w:rPr>
            </w:pPr>
            <w:r>
              <w:rPr>
                <w:rFonts w:hint="eastAsia" w:asciiTheme="minorEastAsia" w:hAnsiTheme="minorEastAsia" w:eastAsiaTheme="minorEastAsia"/>
                <w:sz w:val="21"/>
                <w:szCs w:val="21"/>
              </w:rPr>
              <w:t>4</w:t>
            </w:r>
          </w:p>
        </w:tc>
        <w:tc>
          <w:tcPr>
            <w:tcW w:w="3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sz w:val="21"/>
                <w:szCs w:val="21"/>
              </w:rPr>
              <w:t>孔、轴关于《公差与配合》标准规定，公差配合的选用。</w:t>
            </w:r>
          </w:p>
          <w:p>
            <w:pPr>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sz w:val="21"/>
                <w:szCs w:val="21"/>
              </w:rPr>
              <w:t>孔、轴公差配合的选用。</w:t>
            </w:r>
          </w:p>
          <w:p>
            <w:pPr>
              <w:jc w:val="both"/>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思政元素：</w:t>
            </w:r>
            <w:r>
              <w:rPr>
                <w:rFonts w:ascii="Times New Roman" w:hAnsi="Times New Roman" w:cs="Times New Roman" w:eastAsiaTheme="minorEastAsia"/>
                <w:sz w:val="21"/>
                <w:szCs w:val="21"/>
              </w:rPr>
              <w:t>通过公差及标准的介绍，培养学生精益求精的工匠精神，和工程规范意识。</w:t>
            </w:r>
          </w:p>
          <w:p>
            <w:pPr>
              <w:adjustRightInd w:val="0"/>
              <w:rPr>
                <w:rFonts w:ascii="Times New Roman" w:hAnsi="Times New Roman" w:cs="Times New Roman" w:eastAsiaTheme="minorEastAsia"/>
                <w:b/>
                <w:sz w:val="21"/>
                <w:szCs w:val="21"/>
                <w:lang w:val="en-US" w:eastAsia="zh-CN" w:bidi="ar-SA"/>
              </w:rPr>
            </w:pPr>
            <w:r>
              <w:rPr>
                <w:rFonts w:hint="eastAsia" w:asciiTheme="minorEastAsia" w:hAnsiTheme="minorEastAsia" w:eastAsiaTheme="minorEastAsia"/>
                <w:b/>
                <w:sz w:val="21"/>
                <w:szCs w:val="21"/>
              </w:rPr>
              <w:t>教学方法与策略：</w:t>
            </w:r>
            <w:r>
              <w:rPr>
                <w:rFonts w:hint="eastAsia" w:asciiTheme="minorEastAsia" w:hAnsiTheme="minorEastAsia" w:eastAsiaTheme="minorEastAsia"/>
                <w:sz w:val="21"/>
                <w:szCs w:val="21"/>
              </w:rPr>
              <w:t>利用超星教学平台进行线上线下混合教学，课堂采用多媒体技术讲授，适当组织讨论。</w:t>
            </w:r>
          </w:p>
        </w:tc>
        <w:tc>
          <w:tcPr>
            <w:tcW w:w="2192" w:type="dxa"/>
            <w:vAlign w:val="center"/>
          </w:tcPr>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课堂：做笔记，</w:t>
            </w:r>
            <w:r>
              <w:rPr>
                <w:rFonts w:hint="eastAsia" w:ascii="Times New Roman" w:hAnsi="Times New Roman" w:cs="Times New Roman" w:eastAsiaTheme="minorEastAsia"/>
                <w:sz w:val="21"/>
                <w:szCs w:val="21"/>
              </w:rPr>
              <w:t>参与</w:t>
            </w:r>
            <w:r>
              <w:rPr>
                <w:rFonts w:ascii="Times New Roman" w:hAnsi="Times New Roman" w:cs="Times New Roman" w:eastAsiaTheme="minorEastAsia"/>
                <w:sz w:val="21"/>
                <w:szCs w:val="21"/>
              </w:rPr>
              <w:t>课堂活动</w:t>
            </w:r>
          </w:p>
          <w:p>
            <w:pPr>
              <w:adjustRightInd w:val="0"/>
              <w:jc w:val="both"/>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sz w:val="21"/>
                <w:szCs w:val="21"/>
              </w:rPr>
              <w:t>课后：完成作业</w:t>
            </w:r>
          </w:p>
        </w:tc>
        <w:tc>
          <w:tcPr>
            <w:tcW w:w="741"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eastAsia="宋体" w:cs="Times New Roman"/>
                <w:sz w:val="21"/>
                <w:szCs w:val="21"/>
                <w:lang w:val="en-US" w:eastAsia="zh-CN" w:bidi="ar-SA"/>
              </w:rPr>
            </w:pPr>
            <w:r>
              <w:rPr>
                <w:rFonts w:ascii="Times New Roman" w:hAnsi="Times New Roman" w:cs="Times New Roman"/>
                <w:sz w:val="21"/>
                <w:szCs w:val="21"/>
              </w:rPr>
              <w:t>目标</w:t>
            </w:r>
            <w:r>
              <w:rPr>
                <w:rFonts w:hint="eastAsia" w:ascii="Times New Roman" w:hAnsi="Times New Roman" w:cs="Times New Roman"/>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4" w:type="dxa"/>
            <w:vAlign w:val="center"/>
          </w:tcPr>
          <w:p>
            <w:pPr>
              <w:rPr>
                <w:rFonts w:ascii="Times New Roman" w:hAnsi="Times New Roman" w:cs="Times New Roman" w:eastAsiaTheme="minorEastAsia"/>
                <w:sz w:val="21"/>
                <w:szCs w:val="21"/>
                <w:lang w:val="en-US" w:eastAsia="zh-CN" w:bidi="ar-SA"/>
              </w:rPr>
            </w:pPr>
            <w:r>
              <w:rPr>
                <w:rFonts w:asciiTheme="minorEastAsia" w:hAnsiTheme="minorEastAsia" w:eastAsiaTheme="minorEastAsia"/>
                <w:sz w:val="21"/>
                <w:szCs w:val="21"/>
              </w:rPr>
              <w:t>几何</w:t>
            </w:r>
            <w:r>
              <w:rPr>
                <w:rFonts w:hint="eastAsia" w:asciiTheme="minorEastAsia" w:hAnsiTheme="minorEastAsia" w:eastAsiaTheme="minorEastAsia"/>
                <w:sz w:val="21"/>
                <w:szCs w:val="21"/>
              </w:rPr>
              <w:t>精度项目</w:t>
            </w:r>
            <w:r>
              <w:rPr>
                <w:rFonts w:asciiTheme="minorEastAsia" w:hAnsiTheme="minorEastAsia" w:eastAsiaTheme="minorEastAsia"/>
                <w:sz w:val="21"/>
                <w:szCs w:val="21"/>
              </w:rPr>
              <w:t>及公差带</w:t>
            </w:r>
          </w:p>
        </w:tc>
        <w:tc>
          <w:tcPr>
            <w:tcW w:w="485" w:type="dxa"/>
            <w:vAlign w:val="center"/>
          </w:tcPr>
          <w:p>
            <w:pPr>
              <w:jc w:val="center"/>
              <w:rPr>
                <w:rFonts w:hint="eastAsia" w:ascii="Times New Roman" w:hAnsi="Times New Roman" w:cs="Times New Roman" w:eastAsiaTheme="minorEastAsia"/>
                <w:sz w:val="21"/>
                <w:szCs w:val="21"/>
                <w:lang w:val="en-US" w:eastAsia="zh-CN" w:bidi="ar-SA"/>
              </w:rPr>
            </w:pPr>
            <w:r>
              <w:rPr>
                <w:rFonts w:hint="eastAsia" w:asciiTheme="minorEastAsia" w:hAnsiTheme="minorEastAsia" w:eastAsiaTheme="minorEastAsia"/>
                <w:sz w:val="21"/>
                <w:szCs w:val="21"/>
                <w:lang w:val="en-US" w:eastAsia="zh-CN"/>
              </w:rPr>
              <w:t>6</w:t>
            </w:r>
          </w:p>
        </w:tc>
        <w:tc>
          <w:tcPr>
            <w:tcW w:w="3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sz w:val="21"/>
                <w:szCs w:val="21"/>
              </w:rPr>
              <w:t>各项形位公差项目符号、定义、公差带及图上的标注方法。</w:t>
            </w:r>
            <w:r>
              <w:rPr>
                <w:rFonts w:asciiTheme="minorEastAsia" w:hAnsiTheme="minorEastAsia" w:eastAsiaTheme="minorEastAsia"/>
                <w:sz w:val="21"/>
                <w:szCs w:val="21"/>
              </w:rPr>
              <w:t xml:space="preserve"> </w:t>
            </w:r>
          </w:p>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难点：</w:t>
            </w:r>
            <w:r>
              <w:rPr>
                <w:rFonts w:hint="eastAsia" w:asciiTheme="minorEastAsia" w:hAnsiTheme="minorEastAsia" w:eastAsiaTheme="minorEastAsia"/>
                <w:sz w:val="21"/>
                <w:szCs w:val="21"/>
              </w:rPr>
              <w:t>形位公差带与公差标注。</w:t>
            </w:r>
          </w:p>
          <w:p>
            <w:pPr>
              <w:adjustRightInd w:val="0"/>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课堂采用多媒体技术讲授为主，适当组织讨论和随堂测试检验等手段巩固知识。</w:t>
            </w:r>
          </w:p>
        </w:tc>
        <w:tc>
          <w:tcPr>
            <w:tcW w:w="2192" w:type="dxa"/>
            <w:vAlign w:val="center"/>
          </w:tcPr>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课堂：做笔记，</w:t>
            </w:r>
            <w:r>
              <w:rPr>
                <w:rFonts w:hint="eastAsia" w:ascii="Times New Roman" w:hAnsi="Times New Roman" w:cs="Times New Roman" w:eastAsiaTheme="minorEastAsia"/>
                <w:sz w:val="21"/>
                <w:szCs w:val="21"/>
              </w:rPr>
              <w:t>参与课堂</w:t>
            </w:r>
            <w:r>
              <w:rPr>
                <w:rFonts w:ascii="Times New Roman" w:hAnsi="Times New Roman" w:cs="Times New Roman" w:eastAsiaTheme="minorEastAsia"/>
                <w:sz w:val="21"/>
                <w:szCs w:val="21"/>
              </w:rPr>
              <w:t>讨论</w:t>
            </w:r>
          </w:p>
          <w:p>
            <w:pPr>
              <w:adjustRightInd w:val="0"/>
              <w:jc w:val="both"/>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sz w:val="21"/>
                <w:szCs w:val="21"/>
              </w:rPr>
              <w:t>课后：完成作业</w:t>
            </w:r>
          </w:p>
        </w:tc>
        <w:tc>
          <w:tcPr>
            <w:tcW w:w="741"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eastAsia="宋体" w:cs="Times New Roman"/>
                <w:sz w:val="21"/>
                <w:szCs w:val="21"/>
                <w:lang w:val="en-US" w:eastAsia="zh-CN" w:bidi="ar-SA"/>
              </w:rPr>
            </w:pPr>
            <w:r>
              <w:rPr>
                <w:rFonts w:ascii="Times New Roman" w:hAnsi="Times New Roman" w:cs="Times New Roman"/>
                <w:sz w:val="21"/>
                <w:szCs w:val="21"/>
              </w:rPr>
              <w:t>目标</w:t>
            </w:r>
            <w:r>
              <w:rPr>
                <w:rFonts w:hint="eastAsia" w:ascii="Times New Roman" w:hAnsi="Times New Roman" w:cs="Times New Roman"/>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4" w:type="dxa"/>
            <w:vAlign w:val="center"/>
          </w:tcPr>
          <w:p>
            <w:pPr>
              <w:rPr>
                <w:rFonts w:ascii="Times New Roman" w:hAnsi="Times New Roman" w:cs="Times New Roman" w:eastAsiaTheme="minorEastAsia"/>
                <w:sz w:val="21"/>
                <w:szCs w:val="21"/>
                <w:lang w:val="en-US" w:eastAsia="zh-CN" w:bidi="ar-SA"/>
              </w:rPr>
            </w:pPr>
            <w:r>
              <w:rPr>
                <w:rFonts w:asciiTheme="minorEastAsia" w:hAnsiTheme="minorEastAsia" w:eastAsiaTheme="minorEastAsia"/>
                <w:sz w:val="21"/>
                <w:szCs w:val="21"/>
              </w:rPr>
              <w:t>公差原则与几何精度设计</w:t>
            </w:r>
          </w:p>
        </w:tc>
        <w:tc>
          <w:tcPr>
            <w:tcW w:w="485" w:type="dxa"/>
            <w:vAlign w:val="center"/>
          </w:tcPr>
          <w:p>
            <w:pPr>
              <w:jc w:val="center"/>
              <w:rPr>
                <w:rFonts w:ascii="Times New Roman" w:hAnsi="Times New Roman" w:cs="Times New Roman" w:eastAsiaTheme="minorEastAsia"/>
                <w:sz w:val="21"/>
                <w:szCs w:val="21"/>
                <w:lang w:val="en-US" w:eastAsia="zh-CN" w:bidi="ar-SA"/>
              </w:rPr>
            </w:pPr>
            <w:r>
              <w:rPr>
                <w:rFonts w:asciiTheme="minorEastAsia" w:hAnsiTheme="minorEastAsia" w:eastAsiaTheme="minorEastAsia"/>
                <w:sz w:val="21"/>
                <w:szCs w:val="21"/>
              </w:rPr>
              <w:t>4</w:t>
            </w:r>
          </w:p>
        </w:tc>
        <w:tc>
          <w:tcPr>
            <w:tcW w:w="3962" w:type="dxa"/>
            <w:vAlign w:val="center"/>
          </w:tcPr>
          <w:p>
            <w:pPr>
              <w:adjustRightInd w:val="0"/>
              <w:rPr>
                <w:rFonts w:asciiTheme="minorEastAsia" w:hAnsiTheme="minorEastAsia" w:eastAsiaTheme="minorEastAsia"/>
                <w:sz w:val="21"/>
                <w:szCs w:val="21"/>
              </w:rPr>
            </w:pPr>
            <w:r>
              <w:rPr>
                <w:rFonts w:hint="eastAsia" w:asciiTheme="minorEastAsia" w:hAnsiTheme="minorEastAsia" w:eastAsiaTheme="minorEastAsia"/>
                <w:b/>
                <w:sz w:val="21"/>
                <w:szCs w:val="21"/>
              </w:rPr>
              <w:t>重点：</w:t>
            </w:r>
            <w:r>
              <w:rPr>
                <w:rFonts w:hint="eastAsia" w:asciiTheme="minorEastAsia" w:hAnsiTheme="minorEastAsia" w:eastAsiaTheme="minorEastAsia"/>
                <w:sz w:val="21"/>
                <w:szCs w:val="21"/>
              </w:rPr>
              <w:t>公差原则的含义及应用、几何公差的选用。</w:t>
            </w:r>
          </w:p>
          <w:p>
            <w:pPr>
              <w:adjustRightInd w:val="0"/>
              <w:rPr>
                <w:rFonts w:asciiTheme="minorEastAsia" w:hAnsiTheme="minorEastAsia" w:eastAsiaTheme="minorEastAsia"/>
                <w:sz w:val="21"/>
                <w:szCs w:val="21"/>
              </w:rPr>
            </w:pPr>
            <w:r>
              <w:rPr>
                <w:rFonts w:hint="eastAsia" w:asciiTheme="minorEastAsia" w:hAnsiTheme="minorEastAsia" w:eastAsiaTheme="minorEastAsia"/>
                <w:b/>
                <w:bCs/>
                <w:sz w:val="21"/>
                <w:szCs w:val="21"/>
              </w:rPr>
              <w:t>难</w:t>
            </w:r>
            <w:r>
              <w:rPr>
                <w:rFonts w:hint="eastAsia" w:asciiTheme="minorEastAsia" w:hAnsiTheme="minorEastAsia" w:eastAsiaTheme="minorEastAsia"/>
                <w:b/>
                <w:sz w:val="21"/>
                <w:szCs w:val="21"/>
              </w:rPr>
              <w:t>点：</w:t>
            </w:r>
            <w:r>
              <w:rPr>
                <w:rFonts w:asciiTheme="minorEastAsia" w:hAnsiTheme="minorEastAsia" w:eastAsiaTheme="minorEastAsia"/>
                <w:sz w:val="21"/>
                <w:szCs w:val="21"/>
              </w:rPr>
              <w:t xml:space="preserve"> 公差原则及形位公差的具体应用</w:t>
            </w:r>
            <w:r>
              <w:rPr>
                <w:rFonts w:hint="eastAsia" w:asciiTheme="minorEastAsia" w:hAnsiTheme="minorEastAsia" w:eastAsiaTheme="minorEastAsia"/>
                <w:sz w:val="21"/>
                <w:szCs w:val="21"/>
              </w:rPr>
              <w:t>。</w:t>
            </w:r>
          </w:p>
          <w:p>
            <w:pPr>
              <w:adjustRightInd w:val="0"/>
              <w:rPr>
                <w:rFonts w:ascii="Times New Roman" w:hAnsi="Times New Roman" w:cs="Times New Roman" w:eastAsiaTheme="minorEastAsia"/>
                <w:b/>
                <w:sz w:val="21"/>
                <w:szCs w:val="21"/>
                <w:lang w:val="en-US" w:eastAsia="zh-CN" w:bidi="ar-SA"/>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课堂采用多媒体技术讲授为主，适当</w:t>
            </w:r>
            <w:r>
              <w:rPr>
                <w:rFonts w:hint="eastAsia" w:ascii="Times New Roman" w:hAnsi="Times New Roman" w:cs="Times New Roman" w:eastAsiaTheme="minorEastAsia"/>
                <w:sz w:val="21"/>
                <w:szCs w:val="21"/>
              </w:rPr>
              <w:t>进行</w:t>
            </w:r>
            <w:r>
              <w:rPr>
                <w:rFonts w:ascii="Times New Roman" w:hAnsi="Times New Roman" w:cs="Times New Roman" w:eastAsiaTheme="minorEastAsia"/>
                <w:sz w:val="21"/>
                <w:szCs w:val="21"/>
              </w:rPr>
              <w:t>提问或随堂测试等手段巩固知识。</w:t>
            </w:r>
          </w:p>
        </w:tc>
        <w:tc>
          <w:tcPr>
            <w:tcW w:w="2192" w:type="dxa"/>
            <w:vAlign w:val="center"/>
          </w:tcPr>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课堂：做笔记，</w:t>
            </w:r>
            <w:r>
              <w:rPr>
                <w:rFonts w:hint="eastAsia" w:ascii="Times New Roman" w:hAnsi="Times New Roman" w:cs="Times New Roman" w:eastAsiaTheme="minorEastAsia"/>
                <w:sz w:val="21"/>
                <w:szCs w:val="21"/>
              </w:rPr>
              <w:t>参与课堂活动</w:t>
            </w:r>
          </w:p>
          <w:p>
            <w:pPr>
              <w:adjustRightInd w:val="0"/>
              <w:jc w:val="both"/>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sz w:val="21"/>
                <w:szCs w:val="21"/>
              </w:rPr>
              <w:t>课后：完成作业</w:t>
            </w:r>
          </w:p>
        </w:tc>
        <w:tc>
          <w:tcPr>
            <w:tcW w:w="741" w:type="dxa"/>
            <w:vAlign w:val="center"/>
          </w:tcPr>
          <w:p>
            <w:pPr>
              <w:rPr>
                <w:sz w:val="21"/>
                <w:szCs w:val="21"/>
              </w:rPr>
            </w:pPr>
            <w:r>
              <w:rPr>
                <w:rFonts w:hint="eastAsia"/>
                <w:sz w:val="21"/>
                <w:szCs w:val="21"/>
              </w:rPr>
              <w:t>目标</w:t>
            </w:r>
            <w:r>
              <w:rPr>
                <w:sz w:val="21"/>
                <w:szCs w:val="21"/>
              </w:rPr>
              <w:t>1</w:t>
            </w:r>
          </w:p>
          <w:p>
            <w:pPr>
              <w:rPr>
                <w:sz w:val="21"/>
                <w:szCs w:val="21"/>
              </w:rPr>
            </w:pPr>
            <w:r>
              <w:rPr>
                <w:rFonts w:hint="eastAsia"/>
                <w:sz w:val="21"/>
                <w:szCs w:val="21"/>
              </w:rPr>
              <w:t>目标</w:t>
            </w:r>
            <w:r>
              <w:rPr>
                <w:sz w:val="21"/>
                <w:szCs w:val="21"/>
              </w:rPr>
              <w:t>2</w:t>
            </w:r>
          </w:p>
          <w:p>
            <w:pPr>
              <w:rPr>
                <w:rFonts w:ascii="Times New Roman" w:hAnsi="Times New Roman" w:eastAsia="宋体" w:cs="Times New Roman"/>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4" w:type="dxa"/>
            <w:vAlign w:val="center"/>
          </w:tcPr>
          <w:p>
            <w:pPr>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sz w:val="21"/>
                <w:szCs w:val="21"/>
              </w:rPr>
              <w:t>表面粗糙度精度设计</w:t>
            </w:r>
          </w:p>
        </w:tc>
        <w:tc>
          <w:tcPr>
            <w:tcW w:w="485" w:type="dxa"/>
            <w:vAlign w:val="center"/>
          </w:tcPr>
          <w:p>
            <w:pPr>
              <w:jc w:val="center"/>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sz w:val="21"/>
                <w:szCs w:val="21"/>
              </w:rPr>
              <w:t>4</w:t>
            </w:r>
          </w:p>
        </w:tc>
        <w:tc>
          <w:tcPr>
            <w:tcW w:w="3962" w:type="dxa"/>
            <w:vAlign w:val="center"/>
          </w:tcPr>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重点</w:t>
            </w:r>
            <w:r>
              <w:rPr>
                <w:rFonts w:ascii="Times New Roman" w:hAnsi="Times New Roman" w:cs="Times New Roman" w:eastAsiaTheme="minorEastAsia"/>
                <w:sz w:val="21"/>
                <w:szCs w:val="21"/>
              </w:rPr>
              <w:t>：表面粗糙度代号、标准、标注及表面粗糙度参数值的选用。</w:t>
            </w:r>
          </w:p>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难点：</w:t>
            </w:r>
            <w:r>
              <w:rPr>
                <w:rFonts w:ascii="Times New Roman" w:hAnsi="Times New Roman" w:cs="Times New Roman" w:eastAsiaTheme="minorEastAsia"/>
                <w:sz w:val="21"/>
                <w:szCs w:val="21"/>
              </w:rPr>
              <w:t xml:space="preserve"> 表面粗糙度评定参数值的选用。</w:t>
            </w:r>
          </w:p>
          <w:p>
            <w:pPr>
              <w:jc w:val="both"/>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课堂采用多媒体技术讲授，适当组织讨论。</w:t>
            </w:r>
          </w:p>
        </w:tc>
        <w:tc>
          <w:tcPr>
            <w:tcW w:w="2192"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课堂：做笔记，</w:t>
            </w:r>
            <w:r>
              <w:rPr>
                <w:rFonts w:hint="eastAsia" w:ascii="Times New Roman" w:hAnsi="Times New Roman" w:cs="Times New Roman" w:eastAsiaTheme="minorEastAsia"/>
                <w:sz w:val="21"/>
                <w:szCs w:val="21"/>
              </w:rPr>
              <w:t>参与</w:t>
            </w:r>
            <w:r>
              <w:rPr>
                <w:rFonts w:ascii="Times New Roman" w:hAnsi="Times New Roman" w:cs="Times New Roman" w:eastAsiaTheme="minorEastAsia"/>
                <w:sz w:val="21"/>
                <w:szCs w:val="21"/>
              </w:rPr>
              <w:t xml:space="preserve">讨论 </w:t>
            </w:r>
          </w:p>
          <w:p>
            <w:pPr>
              <w:rPr>
                <w:rFonts w:ascii="Times New Roman" w:hAnsi="Times New Roman" w:cs="Times New Roman" w:eastAsiaTheme="minorEastAsia"/>
                <w:b/>
                <w:bCs/>
                <w:sz w:val="21"/>
                <w:szCs w:val="21"/>
                <w:lang w:val="en-US" w:eastAsia="zh-CN" w:bidi="ar-SA"/>
              </w:rPr>
            </w:pPr>
            <w:r>
              <w:rPr>
                <w:rFonts w:ascii="Times New Roman" w:hAnsi="Times New Roman" w:cs="Times New Roman" w:eastAsiaTheme="minorEastAsia"/>
                <w:sz w:val="21"/>
                <w:szCs w:val="21"/>
              </w:rPr>
              <w:t>课后：完成作业</w:t>
            </w:r>
          </w:p>
        </w:tc>
        <w:tc>
          <w:tcPr>
            <w:tcW w:w="0" w:type="auto"/>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cs="Times New Roman"/>
                <w:sz w:val="21"/>
                <w:szCs w:val="21"/>
              </w:rPr>
            </w:pPr>
            <w:r>
              <w:rPr>
                <w:rFonts w:ascii="Times New Roman" w:hAnsi="Times New Roman" w:cs="Times New Roman"/>
                <w:sz w:val="21"/>
                <w:szCs w:val="21"/>
              </w:rPr>
              <w:t>目标2</w:t>
            </w:r>
          </w:p>
          <w:p>
            <w:pPr>
              <w:rPr>
                <w:rFonts w:ascii="Times New Roman" w:hAnsi="Times New Roman" w:eastAsia="宋体" w:cs="Times New Roman"/>
                <w:sz w:val="21"/>
                <w:szCs w:val="21"/>
                <w:lang w:val="en-US" w:eastAsia="zh-CN" w:bidi="ar-SA"/>
              </w:rPr>
            </w:pPr>
            <w:r>
              <w:rPr>
                <w:rFonts w:ascii="Times New Roman" w:hAnsi="Times New Roman" w:cs="Times New Roman"/>
                <w:sz w:val="21"/>
                <w:szCs w:val="21"/>
              </w:rPr>
              <w:t>目标</w:t>
            </w:r>
            <w:r>
              <w:rPr>
                <w:rFonts w:hint="eastAsia" w:ascii="Times New Roman" w:hAnsi="Times New Roman" w:cs="Times New Roman"/>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64" w:type="dxa"/>
            <w:vAlign w:val="center"/>
          </w:tcPr>
          <w:p>
            <w:pPr>
              <w:rPr>
                <w:rFonts w:ascii="Times New Roman" w:hAnsi="Times New Roman" w:eastAsia="宋体" w:cs="Times New Roman"/>
                <w:b/>
                <w:bCs/>
                <w:sz w:val="21"/>
                <w:szCs w:val="21"/>
                <w:lang w:val="en-US" w:eastAsia="zh-CN" w:bidi="ar-SA"/>
              </w:rPr>
            </w:pPr>
            <w:r>
              <w:rPr>
                <w:rFonts w:ascii="Times New Roman" w:hAnsi="Times New Roman" w:cs="Times New Roman" w:eastAsiaTheme="minorEastAsia"/>
                <w:sz w:val="21"/>
                <w:szCs w:val="21"/>
              </w:rPr>
              <w:t>测量技术基础</w:t>
            </w:r>
          </w:p>
        </w:tc>
        <w:tc>
          <w:tcPr>
            <w:tcW w:w="485" w:type="dxa"/>
            <w:vAlign w:val="center"/>
          </w:tcPr>
          <w:p>
            <w:pPr>
              <w:jc w:val="center"/>
              <w:rPr>
                <w:rFonts w:ascii="Times New Roman" w:hAnsi="Times New Roman" w:eastAsia="宋体" w:cs="Times New Roman"/>
                <w:b/>
                <w:bCs/>
                <w:sz w:val="21"/>
                <w:szCs w:val="21"/>
                <w:lang w:val="en-US" w:eastAsia="zh-CN" w:bidi="ar-SA"/>
              </w:rPr>
            </w:pPr>
            <w:r>
              <w:rPr>
                <w:rFonts w:ascii="Times New Roman" w:hAnsi="Times New Roman" w:cs="Times New Roman" w:eastAsiaTheme="minorEastAsia"/>
                <w:sz w:val="21"/>
                <w:szCs w:val="21"/>
              </w:rPr>
              <w:t>4</w:t>
            </w:r>
          </w:p>
        </w:tc>
        <w:tc>
          <w:tcPr>
            <w:tcW w:w="3962" w:type="dxa"/>
            <w:vAlign w:val="center"/>
          </w:tcPr>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重点：</w:t>
            </w:r>
            <w:r>
              <w:rPr>
                <w:rFonts w:ascii="Times New Roman" w:hAnsi="Times New Roman" w:cs="Times New Roman" w:eastAsiaTheme="minorEastAsia"/>
                <w:sz w:val="21"/>
                <w:szCs w:val="21"/>
              </w:rPr>
              <w:t xml:space="preserve"> 测量基本知识（长度测量基本知识、计量器具有关术语、测量方法、误差种类等）、测量数据处理。</w:t>
            </w:r>
          </w:p>
          <w:p>
            <w:pPr>
              <w:adjustRightInd w:val="0"/>
              <w:rPr>
                <w:rFonts w:ascii="Times New Roman" w:hAnsi="Times New Roman" w:cs="Times New Roman" w:eastAsiaTheme="minorEastAsia"/>
                <w:sz w:val="21"/>
                <w:szCs w:val="21"/>
              </w:rPr>
            </w:pPr>
            <w:r>
              <w:rPr>
                <w:rFonts w:ascii="Times New Roman" w:hAnsi="Times New Roman" w:cs="Times New Roman" w:eastAsiaTheme="minorEastAsia"/>
                <w:b/>
                <w:sz w:val="21"/>
                <w:szCs w:val="21"/>
              </w:rPr>
              <w:t>难点：</w:t>
            </w:r>
            <w:r>
              <w:rPr>
                <w:rFonts w:ascii="Times New Roman" w:hAnsi="Times New Roman" w:cs="Times New Roman" w:eastAsiaTheme="minorEastAsia"/>
                <w:sz w:val="21"/>
                <w:szCs w:val="21"/>
              </w:rPr>
              <w:t xml:space="preserve"> 测量误差与数据处理。</w:t>
            </w:r>
          </w:p>
          <w:p>
            <w:pPr>
              <w:rPr>
                <w:rFonts w:ascii="Times New Roman" w:hAnsi="Times New Roman" w:cs="Times New Roman" w:eastAsiaTheme="minorEastAsia"/>
                <w:sz w:val="21"/>
                <w:szCs w:val="21"/>
                <w:lang w:val="en-US" w:eastAsia="zh-CN" w:bidi="ar-SA"/>
              </w:rPr>
            </w:pPr>
            <w:r>
              <w:rPr>
                <w:rFonts w:ascii="Times New Roman" w:hAnsi="Times New Roman" w:cs="Times New Roman" w:eastAsiaTheme="minorEastAsia"/>
                <w:b/>
                <w:sz w:val="21"/>
                <w:szCs w:val="21"/>
              </w:rPr>
              <w:t>教学方法与策略：</w:t>
            </w:r>
            <w:r>
              <w:rPr>
                <w:rFonts w:ascii="Times New Roman" w:hAnsi="Times New Roman" w:cs="Times New Roman" w:eastAsiaTheme="minorEastAsia"/>
                <w:sz w:val="21"/>
                <w:szCs w:val="21"/>
              </w:rPr>
              <w:t>课堂采用多媒体技术讲授，适当</w:t>
            </w:r>
            <w:r>
              <w:rPr>
                <w:rFonts w:hint="eastAsia" w:ascii="Times New Roman" w:hAnsi="Times New Roman" w:cs="Times New Roman" w:eastAsiaTheme="minorEastAsia"/>
                <w:sz w:val="21"/>
                <w:szCs w:val="21"/>
              </w:rPr>
              <w:t>进行</w:t>
            </w:r>
            <w:r>
              <w:rPr>
                <w:rFonts w:ascii="Times New Roman" w:hAnsi="Times New Roman" w:cs="Times New Roman" w:eastAsiaTheme="minorEastAsia"/>
                <w:sz w:val="21"/>
                <w:szCs w:val="21"/>
              </w:rPr>
              <w:t>提问。</w:t>
            </w:r>
          </w:p>
        </w:tc>
        <w:tc>
          <w:tcPr>
            <w:tcW w:w="2192" w:type="dxa"/>
            <w:vAlign w:val="center"/>
          </w:tcPr>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课前：预习</w:t>
            </w:r>
          </w:p>
          <w:p>
            <w:pPr>
              <w:adjustRightInd w:val="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课堂：做笔记，</w:t>
            </w:r>
            <w:r>
              <w:rPr>
                <w:rFonts w:hint="eastAsia" w:ascii="Times New Roman" w:hAnsi="Times New Roman" w:cs="Times New Roman" w:eastAsiaTheme="minorEastAsia"/>
                <w:sz w:val="21"/>
                <w:szCs w:val="21"/>
              </w:rPr>
              <w:t>参与课堂</w:t>
            </w:r>
            <w:r>
              <w:rPr>
                <w:rFonts w:ascii="Times New Roman" w:hAnsi="Times New Roman" w:cs="Times New Roman" w:eastAsiaTheme="minorEastAsia"/>
                <w:sz w:val="21"/>
                <w:szCs w:val="21"/>
              </w:rPr>
              <w:t>活动</w:t>
            </w:r>
          </w:p>
          <w:p>
            <w:pPr>
              <w:jc w:val="both"/>
              <w:rPr>
                <w:rFonts w:ascii="Times New Roman" w:hAnsi="Times New Roman" w:cs="Times New Roman" w:eastAsiaTheme="minorEastAsia"/>
                <w:b/>
                <w:bCs/>
                <w:sz w:val="21"/>
                <w:szCs w:val="21"/>
                <w:lang w:val="en-US" w:eastAsia="zh-CN" w:bidi="ar-SA"/>
              </w:rPr>
            </w:pPr>
            <w:r>
              <w:rPr>
                <w:rFonts w:ascii="Times New Roman" w:hAnsi="Times New Roman" w:cs="Times New Roman" w:eastAsiaTheme="minorEastAsia"/>
                <w:sz w:val="21"/>
                <w:szCs w:val="21"/>
              </w:rPr>
              <w:t>课后：完成作业</w:t>
            </w:r>
          </w:p>
        </w:tc>
        <w:tc>
          <w:tcPr>
            <w:tcW w:w="0" w:type="auto"/>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rFonts w:ascii="Times New Roman" w:hAnsi="Times New Roman" w:eastAsia="宋体" w:cs="Times New Roman"/>
                <w:sz w:val="21"/>
                <w:szCs w:val="21"/>
                <w:lang w:val="en-US" w:eastAsia="zh-CN" w:bidi="ar-SA"/>
              </w:rPr>
            </w:pPr>
            <w:r>
              <w:rPr>
                <w:rFonts w:ascii="Times New Roman" w:hAnsi="Times New Roman" w:cs="Times New Roman"/>
                <w:sz w:val="21"/>
                <w:szCs w:val="21"/>
              </w:rPr>
              <w:t>目标3</w:t>
            </w:r>
          </w:p>
        </w:tc>
      </w:tr>
    </w:tbl>
    <w:p>
      <w:pPr>
        <w:ind w:firstLine="562" w:firstLineChars="200"/>
        <w:rPr>
          <w:rFonts w:hint="eastAsia" w:ascii="Times New Roman" w:cs="Times New Roman"/>
          <w:b/>
          <w:color w:val="000000" w:themeColor="text1"/>
          <w:sz w:val="28"/>
          <w:szCs w:val="28"/>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3"/>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14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ascii="Times New Roman" w:hAnsi="Times New Roman" w:cs="Times New Roman"/>
                <w:sz w:val="21"/>
                <w:szCs w:val="21"/>
              </w:rPr>
              <w:t>实验</w:t>
            </w:r>
          </w:p>
        </w:tc>
        <w:tc>
          <w:tcPr>
            <w:tcW w:w="1183" w:type="dxa"/>
            <w:vAlign w:val="center"/>
          </w:tcPr>
          <w:p>
            <w:pPr>
              <w:outlineLvl w:val="0"/>
              <w:rPr>
                <w:color w:val="000000" w:themeColor="text1"/>
                <w:sz w:val="21"/>
                <w:szCs w:val="21"/>
                <w14:textFill>
                  <w14:solidFill>
                    <w14:schemeClr w14:val="tx1"/>
                  </w14:solidFill>
                </w14:textFill>
              </w:rPr>
            </w:pPr>
            <w:r>
              <w:rPr>
                <w:rFonts w:ascii="Times New Roman" w:hAnsi="Times New Roman" w:cs="Times New Roman"/>
                <w:sz w:val="21"/>
                <w:szCs w:val="21"/>
              </w:rPr>
              <w:t>尺寸测量</w:t>
            </w:r>
          </w:p>
        </w:tc>
        <w:tc>
          <w:tcPr>
            <w:tcW w:w="431" w:type="dxa"/>
            <w:vAlign w:val="center"/>
          </w:tcPr>
          <w:p>
            <w:pPr>
              <w:jc w:val="center"/>
              <w:rPr>
                <w:color w:val="000000" w:themeColor="text1"/>
                <w:sz w:val="21"/>
                <w:szCs w:val="21"/>
                <w14:textFill>
                  <w14:solidFill>
                    <w14:schemeClr w14:val="tx1"/>
                  </w14:solidFill>
                </w14:textFill>
              </w:rPr>
            </w:pPr>
            <w:r>
              <w:rPr>
                <w:rFonts w:ascii="Times New Roman" w:hAnsi="Times New Roman" w:cs="Times New Roman"/>
                <w:sz w:val="21"/>
                <w:szCs w:val="21"/>
              </w:rPr>
              <w:t>2</w:t>
            </w:r>
          </w:p>
        </w:tc>
        <w:tc>
          <w:tcPr>
            <w:tcW w:w="3830" w:type="dxa"/>
            <w:vAlign w:val="center"/>
          </w:tcPr>
          <w:p>
            <w:pPr>
              <w:adjustRightInd w:val="0"/>
              <w:rPr>
                <w:rFonts w:ascii="Times New Roman" w:hAnsi="Times New Roman" w:cs="Times New Roman"/>
                <w:bCs/>
                <w:sz w:val="21"/>
                <w:szCs w:val="21"/>
              </w:rPr>
            </w:pPr>
            <w:r>
              <w:rPr>
                <w:rFonts w:ascii="Times New Roman" w:hAnsi="Times New Roman" w:cs="Times New Roman" w:eastAsiaTheme="minorEastAsia"/>
                <w:b/>
                <w:sz w:val="21"/>
                <w:szCs w:val="21"/>
              </w:rPr>
              <w:t>重点：</w:t>
            </w:r>
            <w:r>
              <w:rPr>
                <w:rFonts w:ascii="Times New Roman" w:hAnsi="Times New Roman" w:cs="Times New Roman"/>
                <w:bCs/>
                <w:sz w:val="21"/>
                <w:szCs w:val="21"/>
              </w:rPr>
              <w:t>分别用绝对测量法和相对测量法对外（内）尺寸进行测量，并进行数据处理。</w:t>
            </w:r>
          </w:p>
          <w:p>
            <w:pPr>
              <w:adjustRightInd w:val="0"/>
              <w:rPr>
                <w:rFonts w:ascii="Times New Roman" w:hAnsi="Times New Roman" w:cs="Times New Roman"/>
                <w:bCs/>
                <w:sz w:val="21"/>
                <w:szCs w:val="21"/>
              </w:rPr>
            </w:pPr>
            <w:r>
              <w:rPr>
                <w:rFonts w:ascii="Times New Roman" w:hAnsi="Times New Roman" w:cs="Times New Roman" w:eastAsiaTheme="minorEastAsia"/>
                <w:b/>
                <w:sz w:val="21"/>
                <w:szCs w:val="21"/>
              </w:rPr>
              <w:t>难点：</w:t>
            </w:r>
            <w:r>
              <w:rPr>
                <w:rFonts w:ascii="Times New Roman" w:hAnsi="Times New Roman" w:cs="Times New Roman"/>
                <w:bCs/>
                <w:sz w:val="21"/>
                <w:szCs w:val="21"/>
              </w:rPr>
              <w:t>相对测量法的理解和应用</w:t>
            </w:r>
          </w:p>
          <w:p>
            <w:pPr>
              <w:adjustRightInd w:val="0"/>
              <w:rPr>
                <w:color w:val="000000" w:themeColor="text1"/>
                <w:sz w:val="21"/>
                <w:szCs w:val="21"/>
                <w14:textFill>
                  <w14:solidFill>
                    <w14:schemeClr w14:val="tx1"/>
                  </w14:solidFill>
                </w14:textFill>
              </w:rPr>
            </w:pPr>
            <w:r>
              <w:rPr>
                <w:rFonts w:ascii="Times New Roman" w:hAnsi="Times New Roman" w:cs="Times New Roman" w:eastAsiaTheme="minorEastAsia"/>
                <w:b/>
                <w:sz w:val="21"/>
                <w:szCs w:val="21"/>
              </w:rPr>
              <w:t>思政元素：</w:t>
            </w:r>
            <w:r>
              <w:rPr>
                <w:rFonts w:ascii="Times New Roman" w:hAnsi="Times New Roman" w:cs="Times New Roman"/>
                <w:bCs/>
                <w:sz w:val="21"/>
                <w:szCs w:val="21"/>
              </w:rPr>
              <w:t>通过实验培养学生追求真理、严谨治学的求实精神。</w:t>
            </w:r>
          </w:p>
        </w:tc>
        <w:tc>
          <w:tcPr>
            <w:tcW w:w="676" w:type="dxa"/>
            <w:vAlign w:val="center"/>
          </w:tcPr>
          <w:p>
            <w:pPr>
              <w:jc w:val="center"/>
              <w:outlineLvl w:val="0"/>
              <w:rPr>
                <w:color w:val="000000" w:themeColor="text1"/>
                <w:sz w:val="21"/>
                <w:szCs w:val="21"/>
                <w14:textFill>
                  <w14:solidFill>
                    <w14:schemeClr w14:val="tx1"/>
                  </w14:solidFill>
                </w14:textFill>
              </w:rPr>
            </w:pPr>
            <w:r>
              <w:rPr>
                <w:rFonts w:ascii="Times New Roman" w:hAnsi="Times New Roman" w:cs="Times New Roman"/>
                <w:sz w:val="21"/>
                <w:szCs w:val="21"/>
              </w:rPr>
              <w:t>综合</w:t>
            </w:r>
          </w:p>
        </w:tc>
        <w:tc>
          <w:tcPr>
            <w:tcW w:w="1142" w:type="dxa"/>
            <w:vAlign w:val="center"/>
          </w:tcPr>
          <w:p>
            <w:pPr>
              <w:rPr>
                <w:color w:val="000000" w:themeColor="text1"/>
                <w:sz w:val="21"/>
                <w:szCs w:val="21"/>
                <w14:textFill>
                  <w14:solidFill>
                    <w14:schemeClr w14:val="tx1"/>
                  </w14:solidFill>
                </w14:textFill>
              </w:rPr>
            </w:pPr>
            <w:r>
              <w:rPr>
                <w:rFonts w:ascii="Times New Roman" w:hAnsi="Times New Roman" w:cs="Times New Roman"/>
                <w:sz w:val="21"/>
                <w:szCs w:val="21"/>
              </w:rPr>
              <w:t>3-4人一组，完成实验报告，要有详细的实验记录和计算过程</w:t>
            </w:r>
          </w:p>
        </w:tc>
        <w:tc>
          <w:tcPr>
            <w:tcW w:w="895"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color w:val="000000" w:themeColor="text1"/>
                <w:sz w:val="21"/>
                <w:szCs w:val="21"/>
                <w14:textFill>
                  <w14:solidFill>
                    <w14:schemeClr w14:val="tx1"/>
                  </w14:solidFill>
                </w14:textFill>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ascii="Times New Roman" w:hAnsi="Times New Roman" w:cs="Times New Roman"/>
                <w:sz w:val="21"/>
                <w:szCs w:val="21"/>
              </w:rPr>
              <w:t>实验</w:t>
            </w:r>
          </w:p>
        </w:tc>
        <w:tc>
          <w:tcPr>
            <w:tcW w:w="1183" w:type="dxa"/>
            <w:vAlign w:val="center"/>
          </w:tcPr>
          <w:p>
            <w:pPr>
              <w:outlineLvl w:val="0"/>
              <w:rPr>
                <w:color w:val="000000" w:themeColor="text1"/>
                <w:sz w:val="21"/>
                <w:szCs w:val="21"/>
                <w14:textFill>
                  <w14:solidFill>
                    <w14:schemeClr w14:val="tx1"/>
                  </w14:solidFill>
                </w14:textFill>
              </w:rPr>
            </w:pPr>
            <w:r>
              <w:rPr>
                <w:rFonts w:ascii="Times New Roman" w:hAnsi="Times New Roman" w:cs="Times New Roman"/>
                <w:sz w:val="21"/>
                <w:szCs w:val="21"/>
              </w:rPr>
              <w:t>直线度误差测量</w:t>
            </w:r>
          </w:p>
        </w:tc>
        <w:tc>
          <w:tcPr>
            <w:tcW w:w="431" w:type="dxa"/>
            <w:vAlign w:val="center"/>
          </w:tcPr>
          <w:p>
            <w:pPr>
              <w:jc w:val="center"/>
              <w:rPr>
                <w:color w:val="000000" w:themeColor="text1"/>
                <w:sz w:val="21"/>
                <w:szCs w:val="21"/>
                <w14:textFill>
                  <w14:solidFill>
                    <w14:schemeClr w14:val="tx1"/>
                  </w14:solidFill>
                </w14:textFill>
              </w:rPr>
            </w:pPr>
            <w:r>
              <w:rPr>
                <w:rFonts w:ascii="Times New Roman" w:hAnsi="Times New Roman" w:cs="Times New Roman"/>
                <w:sz w:val="21"/>
                <w:szCs w:val="21"/>
              </w:rPr>
              <w:t>2</w:t>
            </w:r>
          </w:p>
        </w:tc>
        <w:tc>
          <w:tcPr>
            <w:tcW w:w="3830" w:type="dxa"/>
            <w:vAlign w:val="center"/>
          </w:tcPr>
          <w:p>
            <w:pPr>
              <w:adjustRightInd w:val="0"/>
              <w:rPr>
                <w:rFonts w:ascii="Times New Roman" w:hAnsi="Times New Roman" w:cs="Times New Roman"/>
                <w:sz w:val="21"/>
                <w:szCs w:val="21"/>
              </w:rPr>
            </w:pPr>
            <w:r>
              <w:rPr>
                <w:rFonts w:ascii="Times New Roman" w:hAnsi="Times New Roman" w:cs="Times New Roman" w:eastAsiaTheme="minorEastAsia"/>
                <w:b/>
                <w:sz w:val="21"/>
                <w:szCs w:val="21"/>
              </w:rPr>
              <w:t>重点：</w:t>
            </w:r>
            <w:r>
              <w:rPr>
                <w:rFonts w:ascii="Times New Roman" w:hAnsi="Times New Roman" w:cs="Times New Roman"/>
                <w:sz w:val="21"/>
                <w:szCs w:val="21"/>
              </w:rPr>
              <w:t>利用合像水平仪进行直线度误差测量。</w:t>
            </w:r>
          </w:p>
          <w:p>
            <w:pPr>
              <w:adjustRightInd w:val="0"/>
              <w:rPr>
                <w:color w:val="000000" w:themeColor="text1"/>
                <w:sz w:val="21"/>
                <w:szCs w:val="21"/>
                <w14:textFill>
                  <w14:solidFill>
                    <w14:schemeClr w14:val="tx1"/>
                  </w14:solidFill>
                </w14:textFill>
              </w:rPr>
            </w:pPr>
            <w:r>
              <w:rPr>
                <w:rFonts w:ascii="Times New Roman" w:hAnsi="Times New Roman" w:cs="Times New Roman" w:eastAsiaTheme="minorEastAsia"/>
                <w:b/>
                <w:sz w:val="21"/>
                <w:szCs w:val="21"/>
              </w:rPr>
              <w:t>难点：</w:t>
            </w:r>
            <w:r>
              <w:rPr>
                <w:rFonts w:ascii="Times New Roman" w:hAnsi="Times New Roman" w:cs="Times New Roman"/>
                <w:sz w:val="21"/>
                <w:szCs w:val="21"/>
              </w:rPr>
              <w:t xml:space="preserve"> 直线度误差的评定。</w:t>
            </w:r>
          </w:p>
        </w:tc>
        <w:tc>
          <w:tcPr>
            <w:tcW w:w="676" w:type="dxa"/>
            <w:vAlign w:val="center"/>
          </w:tcPr>
          <w:p>
            <w:pPr>
              <w:jc w:val="center"/>
              <w:outlineLvl w:val="0"/>
              <w:rPr>
                <w:color w:val="000000" w:themeColor="text1"/>
                <w:sz w:val="21"/>
                <w:szCs w:val="21"/>
                <w14:textFill>
                  <w14:solidFill>
                    <w14:schemeClr w14:val="tx1"/>
                  </w14:solidFill>
                </w14:textFill>
              </w:rPr>
            </w:pPr>
            <w:r>
              <w:rPr>
                <w:rFonts w:ascii="Times New Roman" w:hAnsi="Times New Roman" w:cs="Times New Roman"/>
                <w:sz w:val="21"/>
                <w:szCs w:val="21"/>
              </w:rPr>
              <w:t>训练</w:t>
            </w:r>
          </w:p>
        </w:tc>
        <w:tc>
          <w:tcPr>
            <w:tcW w:w="1142" w:type="dxa"/>
            <w:vAlign w:val="center"/>
          </w:tcPr>
          <w:p>
            <w:pPr>
              <w:rPr>
                <w:color w:val="000000" w:themeColor="text1"/>
                <w:sz w:val="21"/>
                <w:szCs w:val="21"/>
                <w14:textFill>
                  <w14:solidFill>
                    <w14:schemeClr w14:val="tx1"/>
                  </w14:solidFill>
                </w14:textFill>
              </w:rPr>
            </w:pPr>
            <w:r>
              <w:rPr>
                <w:rFonts w:ascii="Times New Roman" w:hAnsi="Times New Roman" w:cs="Times New Roman"/>
                <w:sz w:val="21"/>
                <w:szCs w:val="21"/>
              </w:rPr>
              <w:t>3-4人一组，完成实验报告，要有详细的实验记录和计算过程</w:t>
            </w:r>
          </w:p>
        </w:tc>
        <w:tc>
          <w:tcPr>
            <w:tcW w:w="895" w:type="dxa"/>
            <w:vAlign w:val="center"/>
          </w:tcPr>
          <w:p>
            <w:pPr>
              <w:rPr>
                <w:rFonts w:ascii="Times New Roman" w:hAnsi="Times New Roman" w:cs="Times New Roman"/>
                <w:sz w:val="21"/>
                <w:szCs w:val="21"/>
              </w:rPr>
            </w:pPr>
            <w:r>
              <w:rPr>
                <w:rFonts w:ascii="Times New Roman" w:hAnsi="Times New Roman" w:cs="Times New Roman"/>
                <w:sz w:val="21"/>
                <w:szCs w:val="21"/>
              </w:rPr>
              <w:t>目标1</w:t>
            </w:r>
          </w:p>
          <w:p>
            <w:pPr>
              <w:rPr>
                <w:color w:val="000000" w:themeColor="text1"/>
                <w:sz w:val="21"/>
                <w:szCs w:val="21"/>
                <w14:textFill>
                  <w14:solidFill>
                    <w14:schemeClr w14:val="tx1"/>
                  </w14:solidFill>
                </w14:textFill>
              </w:rPr>
            </w:pPr>
            <w:r>
              <w:rPr>
                <w:rFonts w:ascii="Times New Roman" w:hAnsi="Times New Roman" w:cs="Times New Roman"/>
                <w:sz w:val="21"/>
                <w:szCs w:val="21"/>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color w:val="000000" w:themeColor="text1"/>
                <w:sz w:val="21"/>
                <w:szCs w:val="21"/>
                <w14:textFill>
                  <w14:solidFill>
                    <w14:schemeClr w14:val="tx1"/>
                  </w14:solidFill>
                </w14:textFill>
              </w:rPr>
            </w:pPr>
          </w:p>
        </w:tc>
        <w:tc>
          <w:tcPr>
            <w:tcW w:w="8157" w:type="dxa"/>
            <w:gridSpan w:val="6"/>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 项目类型填写验证、综合、设计、训练等。</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630" w:firstLineChars="30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w:t>
      </w:r>
      <w:r>
        <w:rPr>
          <w:rFonts w:ascii="Times New Roman" w:hAnsi="Times New Roman" w:cs="Times New Roman" w:eastAsiaTheme="minorEastAsia"/>
          <w:sz w:val="21"/>
          <w:szCs w:val="21"/>
        </w:rPr>
        <w:t>平时成绩</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实验成绩</w:t>
      </w:r>
      <w:r>
        <w:rPr>
          <w:rFonts w:ascii="Times New Roman" w:hAnsi="Times New Roman" w:cs="Times New Roman" w:eastAsiaTheme="minorEastAsia"/>
          <w:sz w:val="21"/>
          <w:szCs w:val="21"/>
        </w:rPr>
        <w:t>、期末考试</w:t>
      </w:r>
      <w:r>
        <w:rPr>
          <w:rFonts w:hint="eastAsia" w:cs="Times New Roman" w:asciiTheme="minorEastAsia" w:hAnsiTheme="minorEastAsia" w:eastAsiaTheme="minorEastAsia"/>
          <w:color w:val="000000" w:themeColor="text1"/>
          <w:sz w:val="21"/>
          <w:szCs w:val="21"/>
          <w14:textFill>
            <w14:solidFill>
              <w14:schemeClr w14:val="tx1"/>
            </w14:solidFill>
          </w14:textFill>
        </w:rPr>
        <w:t>等</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三</w:t>
      </w:r>
      <w:r>
        <w:rPr>
          <w:rFonts w:hint="eastAsia" w:cs="Times New Roman" w:asciiTheme="minorEastAsia" w:hAnsiTheme="minorEastAsia" w:eastAsiaTheme="minorEastAsia"/>
          <w:color w:val="000000" w:themeColor="text1"/>
          <w:sz w:val="21"/>
          <w:szCs w:val="21"/>
          <w14:textFill>
            <w14:solidFill>
              <w14:schemeClr w14:val="tx1"/>
            </w14:solidFill>
          </w14:textFill>
        </w:rPr>
        <w:t>个部分组成</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平时成绩（占总成绩的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30</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sz w:val="21"/>
          <w:szCs w:val="21"/>
        </w:rPr>
        <w:t>采用百分制。平时成绩包括课后作业（占总成绩的15%）</w:t>
      </w:r>
      <w:r>
        <w:rPr>
          <w:rFonts w:hint="eastAsia" w:ascii="Times New Roman" w:hAnsi="Times New Roman" w:cs="Times New Roman" w:eastAsiaTheme="minorEastAsia"/>
          <w:sz w:val="21"/>
          <w:szCs w:val="21"/>
          <w:lang w:eastAsia="zh-CN"/>
        </w:rPr>
        <w:t>、</w:t>
      </w:r>
      <w:r>
        <w:rPr>
          <w:rFonts w:hint="eastAsia" w:ascii="Times New Roman" w:hAnsi="Times New Roman" w:cs="Times New Roman" w:eastAsiaTheme="minorEastAsia"/>
          <w:sz w:val="21"/>
          <w:szCs w:val="21"/>
          <w:lang w:val="en-US" w:eastAsia="zh-CN"/>
        </w:rPr>
        <w:t>课堂活动</w:t>
      </w:r>
      <w:r>
        <w:rPr>
          <w:rFonts w:ascii="Times New Roman" w:hAnsi="Times New Roman" w:cs="Times New Roman" w:eastAsiaTheme="minorEastAsia"/>
          <w:sz w:val="21"/>
          <w:szCs w:val="21"/>
        </w:rPr>
        <w:t>（占总成绩的1</w:t>
      </w:r>
      <w:r>
        <w:rPr>
          <w:rFonts w:hint="eastAsia" w:ascii="Times New Roman" w:hAnsi="Times New Roman" w:cs="Times New Roman" w:eastAsiaTheme="minorEastAsia"/>
          <w:sz w:val="21"/>
          <w:szCs w:val="21"/>
          <w:lang w:val="en-US" w:eastAsia="zh-CN"/>
        </w:rPr>
        <w:t>0</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及</w:t>
      </w:r>
      <w:r>
        <w:rPr>
          <w:rFonts w:ascii="Times New Roman" w:hAnsi="Times New Roman" w:cs="Times New Roman" w:eastAsiaTheme="minorEastAsia"/>
          <w:sz w:val="21"/>
          <w:szCs w:val="21"/>
        </w:rPr>
        <w:t>课堂考勤（占总成绩的</w:t>
      </w:r>
      <w:r>
        <w:rPr>
          <w:rFonts w:hint="eastAsia" w:ascii="Times New Roman" w:hAnsi="Times New Roman" w:cs="Times New Roman" w:eastAsiaTheme="minorEastAsia"/>
          <w:sz w:val="21"/>
          <w:szCs w:val="21"/>
          <w:lang w:val="en-US" w:eastAsia="zh-CN"/>
        </w:rPr>
        <w:t>5</w:t>
      </w:r>
      <w:r>
        <w:rPr>
          <w:rFonts w:ascii="Times New Roman" w:hAnsi="Times New Roman" w:cs="Times New Roman" w:eastAsiaTheme="minorEastAsia"/>
          <w:sz w:val="21"/>
          <w:szCs w:val="21"/>
        </w:rPr>
        <w:t>%）</w:t>
      </w:r>
      <w:r>
        <w:rPr>
          <w:rFonts w:hint="eastAsia" w:ascii="Times New Roman" w:hAnsi="Times New Roman" w:cs="Times New Roman" w:eastAsiaTheme="minorEastAsia"/>
          <w:sz w:val="21"/>
          <w:szCs w:val="21"/>
        </w:rPr>
        <w:t>三</w:t>
      </w:r>
      <w:r>
        <w:rPr>
          <w:rFonts w:ascii="Times New Roman" w:hAnsi="Times New Roman" w:cs="Times New Roman" w:eastAsiaTheme="minorEastAsia"/>
          <w:sz w:val="21"/>
          <w:szCs w:val="21"/>
        </w:rPr>
        <w:t>部分组成。</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w:t>
            </w:r>
            <w:r>
              <w:rPr>
                <w:rFonts w:hint="eastAsia" w:ascii="Times New Roman" w:cs="Times New Roman"/>
                <w:b/>
                <w:color w:val="000000" w:themeColor="text1"/>
                <w:sz w:val="21"/>
                <w:szCs w:val="21"/>
                <w:lang w:val="en-US" w:eastAsia="zh-CN"/>
                <w14:textFill>
                  <w14:solidFill>
                    <w14:schemeClr w14:val="tx1"/>
                  </w14:solidFill>
                </w14:textFill>
              </w:rPr>
              <w:t>课后</w:t>
            </w:r>
            <w:r>
              <w:rPr>
                <w:rFonts w:hint="eastAsia" w:ascii="Times New Roman" w:cs="Times New Roman"/>
                <w:b/>
                <w:color w:val="000000" w:themeColor="text1"/>
                <w:sz w:val="21"/>
                <w:szCs w:val="21"/>
                <w14:textFill>
                  <w14:solidFill>
                    <w14:schemeClr w14:val="tx1"/>
                  </w14:solidFill>
                </w14:textFill>
              </w:rPr>
              <w:t>作业；2.</w:t>
            </w:r>
            <w:r>
              <w:rPr>
                <w:rFonts w:hint="eastAsia" w:ascii="Times New Roman" w:cs="Times New Roman"/>
                <w:b/>
                <w:color w:val="000000" w:themeColor="text1"/>
                <w:sz w:val="21"/>
                <w:szCs w:val="21"/>
                <w:lang w:val="en-US" w:eastAsia="zh-CN"/>
                <w14:textFill>
                  <w14:solidFill>
                    <w14:schemeClr w14:val="tx1"/>
                  </w14:solidFill>
                </w14:textFill>
              </w:rPr>
              <w:t>课堂活动 ；</w:t>
            </w:r>
            <w:r>
              <w:rPr>
                <w:rFonts w:hint="eastAsia" w:ascii="Times New Roman" w:cs="Times New Roman"/>
                <w:b/>
                <w:color w:val="000000" w:themeColor="text1"/>
                <w:sz w:val="21"/>
                <w:szCs w:val="21"/>
                <w14:textFill>
                  <w14:solidFill>
                    <w14:schemeClr w14:val="tx1"/>
                  </w14:solidFill>
                </w14:textFill>
              </w:rPr>
              <w:t>3.</w:t>
            </w:r>
            <w:r>
              <w:rPr>
                <w:rFonts w:hint="eastAsia" w:ascii="Times New Roman" w:cs="Times New Roman"/>
                <w:b/>
                <w:color w:val="000000" w:themeColor="text1"/>
                <w:sz w:val="21"/>
                <w:szCs w:val="21"/>
                <w:lang w:val="en-US" w:eastAsia="zh-CN"/>
                <w14:textFill>
                  <w14:solidFill>
                    <w14:schemeClr w14:val="tx1"/>
                  </w14:solidFill>
                </w14:textFill>
              </w:rPr>
              <w:t>课堂</w:t>
            </w:r>
            <w:r>
              <w:rPr>
                <w:rFonts w:hint="eastAsia" w:ascii="Times New Roman" w:cs="Times New Roman"/>
                <w:b/>
                <w:color w:val="000000" w:themeColor="text1"/>
                <w:sz w:val="21"/>
                <w:szCs w:val="21"/>
                <w14:textFill>
                  <w14:solidFill>
                    <w14:schemeClr w14:val="tx1"/>
                  </w14:solidFill>
                </w14:textFill>
              </w:rPr>
              <w:t>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vAlign w:val="top"/>
          </w:tcPr>
          <w:p>
            <w:pPr>
              <w:spacing w:line="280" w:lineRule="exact"/>
              <w:rPr>
                <w:rFonts w:ascii="Times New Roman" w:hAnsi="Times New Roman" w:cs="Times New Roman"/>
                <w:sz w:val="21"/>
                <w:szCs w:val="21"/>
              </w:rPr>
            </w:pPr>
            <w:r>
              <w:rPr>
                <w:rFonts w:ascii="Times New Roman" w:hAnsi="Times New Roman" w:cs="Times New Roman"/>
                <w:sz w:val="21"/>
                <w:szCs w:val="21"/>
              </w:rPr>
              <w:t>1.完成课后作业，平均成绩90分以上；</w:t>
            </w:r>
          </w:p>
          <w:p>
            <w:pP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2.</w:t>
            </w:r>
            <w:r>
              <w:rPr>
                <w:rFonts w:hint="eastAsia" w:ascii="Times New Roman" w:hAnsi="Times New Roman" w:cs="Times New Roman"/>
                <w:sz w:val="21"/>
                <w:szCs w:val="21"/>
                <w:lang w:val="en-US" w:eastAsia="zh-CN"/>
              </w:rPr>
              <w:t>课堂活动参与度90%及以上；</w:t>
            </w:r>
          </w:p>
          <w:p>
            <w:pPr>
              <w:rPr>
                <w:rFonts w:ascii="Times New Roman" w:hAnsi="Times New Roman" w:cs="Times New Roman"/>
                <w:sz w:val="21"/>
                <w:szCs w:val="21"/>
              </w:rPr>
            </w:pPr>
            <w:r>
              <w:rPr>
                <w:rFonts w:ascii="Times New Roman" w:hAnsi="Times New Roman" w:cs="Times New Roman"/>
                <w:sz w:val="21"/>
                <w:szCs w:val="21"/>
              </w:rPr>
              <w:t>3.课堂考勤全勤（因病请假不计）。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vAlign w:val="top"/>
          </w:tcPr>
          <w:p>
            <w:pPr>
              <w:spacing w:line="280" w:lineRule="exact"/>
              <w:rPr>
                <w:rFonts w:ascii="Times New Roman" w:hAnsi="Times New Roman" w:cs="Times New Roman"/>
                <w:sz w:val="21"/>
                <w:szCs w:val="21"/>
              </w:rPr>
            </w:pPr>
            <w:r>
              <w:rPr>
                <w:rFonts w:ascii="Times New Roman" w:hAnsi="Times New Roman" w:cs="Times New Roman"/>
                <w:sz w:val="21"/>
                <w:szCs w:val="21"/>
              </w:rPr>
              <w:t>1.完成课后作业，平均成绩80~89分；</w:t>
            </w:r>
          </w:p>
          <w:p>
            <w:pPr>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lang w:val="en-US" w:eastAsia="zh-CN"/>
              </w:rPr>
              <w:t>课堂活动参与度80%~90%；</w:t>
            </w:r>
          </w:p>
          <w:p>
            <w:pPr>
              <w:rPr>
                <w:rFonts w:hint="eastAsia" w:eastAsia="宋体" w:cs="Times New Roman"/>
                <w:color w:val="000000" w:themeColor="text1"/>
                <w:sz w:val="21"/>
                <w:szCs w:val="21"/>
                <w:lang w:eastAsia="zh-CN"/>
                <w14:textFill>
                  <w14:solidFill>
                    <w14:schemeClr w14:val="tx1"/>
                  </w14:solidFill>
                </w14:textFill>
              </w:rPr>
            </w:pPr>
            <w:r>
              <w:rPr>
                <w:rFonts w:ascii="Times New Roman" w:hAnsi="Times New Roman" w:cs="Times New Roman"/>
                <w:sz w:val="21"/>
                <w:szCs w:val="21"/>
              </w:rPr>
              <w:t>3.课堂考勤无旷课；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vAlign w:val="top"/>
          </w:tcPr>
          <w:p>
            <w:pPr>
              <w:spacing w:line="280" w:lineRule="exact"/>
              <w:rPr>
                <w:rFonts w:ascii="Times New Roman" w:hAnsi="Times New Roman" w:cs="Times New Roman"/>
                <w:sz w:val="21"/>
                <w:szCs w:val="21"/>
              </w:rPr>
            </w:pPr>
            <w:r>
              <w:rPr>
                <w:rFonts w:ascii="Times New Roman" w:hAnsi="Times New Roman" w:cs="Times New Roman"/>
                <w:sz w:val="21"/>
                <w:szCs w:val="21"/>
              </w:rPr>
              <w:t>1.完成课后作业，平均成绩70~79</w:t>
            </w:r>
            <w:r>
              <w:rPr>
                <w:rFonts w:hint="eastAsia" w:ascii="Times New Roman" w:hAnsi="Times New Roman" w:cs="Times New Roman"/>
                <w:sz w:val="21"/>
                <w:szCs w:val="21"/>
              </w:rPr>
              <w:t>分</w:t>
            </w:r>
            <w:r>
              <w:rPr>
                <w:rFonts w:ascii="Times New Roman" w:hAnsi="Times New Roman" w:cs="Times New Roman"/>
                <w:sz w:val="21"/>
                <w:szCs w:val="21"/>
              </w:rPr>
              <w:t>；</w:t>
            </w:r>
          </w:p>
          <w:p>
            <w:pPr>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lang w:val="en-US" w:eastAsia="zh-CN"/>
              </w:rPr>
              <w:t>课堂活动参与度70%~80%；</w:t>
            </w:r>
          </w:p>
          <w:p>
            <w:pPr>
              <w:rPr>
                <w:rFonts w:hint="eastAsia" w:eastAsia="宋体" w:cs="Times New Roman"/>
                <w:color w:val="000000" w:themeColor="text1"/>
                <w:sz w:val="21"/>
                <w:szCs w:val="21"/>
                <w:lang w:eastAsia="zh-CN"/>
                <w14:textFill>
                  <w14:solidFill>
                    <w14:schemeClr w14:val="tx1"/>
                  </w14:solidFill>
                </w14:textFill>
              </w:rPr>
            </w:pPr>
            <w:r>
              <w:rPr>
                <w:rFonts w:ascii="Times New Roman" w:hAnsi="Times New Roman" w:cs="Times New Roman"/>
                <w:sz w:val="21"/>
                <w:szCs w:val="21"/>
              </w:rPr>
              <w:t>3.课堂考勤旷课、迟到、早退等不超过2次。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vAlign w:val="top"/>
          </w:tcPr>
          <w:p>
            <w:pPr>
              <w:spacing w:line="280" w:lineRule="exact"/>
              <w:rPr>
                <w:rFonts w:ascii="Times New Roman" w:hAnsi="Times New Roman" w:cs="Times New Roman"/>
                <w:sz w:val="21"/>
                <w:szCs w:val="21"/>
              </w:rPr>
            </w:pPr>
            <w:r>
              <w:rPr>
                <w:rFonts w:ascii="Times New Roman" w:hAnsi="Times New Roman" w:cs="Times New Roman"/>
                <w:sz w:val="21"/>
                <w:szCs w:val="21"/>
              </w:rPr>
              <w:t>1.基本完成课后作业，平均成绩60~69</w:t>
            </w:r>
            <w:r>
              <w:rPr>
                <w:rFonts w:hint="eastAsia" w:ascii="Times New Roman" w:hAnsi="Times New Roman" w:cs="Times New Roman"/>
                <w:sz w:val="21"/>
                <w:szCs w:val="21"/>
              </w:rPr>
              <w:t>分</w:t>
            </w:r>
            <w:r>
              <w:rPr>
                <w:rFonts w:ascii="Times New Roman" w:hAnsi="Times New Roman" w:cs="Times New Roman"/>
                <w:sz w:val="21"/>
                <w:szCs w:val="21"/>
              </w:rPr>
              <w:t>；</w:t>
            </w:r>
          </w:p>
          <w:p>
            <w:pPr>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lang w:val="en-US" w:eastAsia="zh-CN"/>
              </w:rPr>
              <w:t>课堂活动参与度60%~70%；</w:t>
            </w:r>
          </w:p>
          <w:p>
            <w:pPr>
              <w:rPr>
                <w:rFonts w:hint="eastAsia" w:eastAsia="宋体" w:cs="Times New Roman"/>
                <w:color w:val="000000" w:themeColor="text1"/>
                <w:sz w:val="21"/>
                <w:szCs w:val="21"/>
                <w:lang w:eastAsia="zh-CN"/>
                <w14:textFill>
                  <w14:solidFill>
                    <w14:schemeClr w14:val="tx1"/>
                  </w14:solidFill>
                </w14:textFill>
              </w:rPr>
            </w:pPr>
            <w:r>
              <w:rPr>
                <w:rFonts w:ascii="Times New Roman" w:hAnsi="Times New Roman" w:cs="Times New Roman"/>
                <w:sz w:val="21"/>
                <w:szCs w:val="21"/>
              </w:rPr>
              <w:t>3.课堂考勤旷课、迟到、早退等不超过4次。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vAlign w:val="top"/>
          </w:tcPr>
          <w:p>
            <w:pPr>
              <w:spacing w:line="280" w:lineRule="exact"/>
              <w:rPr>
                <w:rFonts w:ascii="Times New Roman" w:hAnsi="Times New Roman" w:cs="Times New Roman"/>
                <w:sz w:val="21"/>
                <w:szCs w:val="21"/>
              </w:rPr>
            </w:pPr>
            <w:r>
              <w:rPr>
                <w:rFonts w:ascii="Times New Roman" w:hAnsi="Times New Roman" w:cs="Times New Roman"/>
                <w:sz w:val="21"/>
                <w:szCs w:val="21"/>
              </w:rPr>
              <w:t>1.课后作业完成不足50%；</w:t>
            </w:r>
          </w:p>
          <w:p>
            <w:pPr>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课堂活动参与度60%以下；</w:t>
            </w:r>
          </w:p>
          <w:p>
            <w:pPr>
              <w:rPr>
                <w:rFonts w:hint="eastAsia" w:eastAsia="宋体" w:cs="Times New Roman"/>
                <w:color w:val="000000" w:themeColor="text1"/>
                <w:sz w:val="21"/>
                <w:szCs w:val="21"/>
                <w:lang w:eastAsia="zh-CN"/>
                <w14:textFill>
                  <w14:solidFill>
                    <w14:schemeClr w14:val="tx1"/>
                  </w14:solidFill>
                </w14:textFill>
              </w:rPr>
            </w:pPr>
            <w:r>
              <w:rPr>
                <w:rFonts w:ascii="Times New Roman" w:hAnsi="Times New Roman" w:cs="Times New Roman"/>
                <w:sz w:val="21"/>
                <w:szCs w:val="21"/>
              </w:rPr>
              <w:t>3</w:t>
            </w:r>
            <w:r>
              <w:rPr>
                <w:rFonts w:hint="eastAsia" w:ascii="Times New Roman" w:hAnsi="Times New Roman" w:cs="Times New Roman"/>
                <w:sz w:val="21"/>
                <w:szCs w:val="21"/>
              </w:rPr>
              <w:t>.</w:t>
            </w:r>
            <w:r>
              <w:rPr>
                <w:rFonts w:ascii="Times New Roman" w:hAnsi="Times New Roman" w:cs="Times New Roman"/>
                <w:sz w:val="21"/>
                <w:szCs w:val="21"/>
              </w:rPr>
              <w:t>课堂考勤旷课、迟到、早退等超过4次。</w:t>
            </w:r>
          </w:p>
        </w:tc>
      </w:tr>
    </w:tbl>
    <w:p>
      <w:pPr>
        <w:spacing w:line="360" w:lineRule="auto"/>
        <w:rPr>
          <w:rFonts w:cs="Times New Roman" w:asciiTheme="minorEastAsia" w:hAnsiTheme="minorEastAsia" w:eastAsiaTheme="minorEastAsia"/>
          <w:color w:val="000000" w:themeColor="text1"/>
          <w:sz w:val="21"/>
          <w:szCs w:val="21"/>
          <w14:textFill>
            <w14:solidFill>
              <w14:schemeClr w14:val="tx1"/>
            </w14:solidFill>
          </w14:textFill>
        </w:rPr>
      </w:pPr>
    </w:p>
    <w:p>
      <w:pPr>
        <w:numPr>
          <w:ilvl w:val="0"/>
          <w:numId w:val="0"/>
        </w:numPr>
        <w:spacing w:line="360" w:lineRule="auto"/>
        <w:ind w:firstLine="420" w:firstLineChars="200"/>
        <w:rPr>
          <w:rFonts w:ascii="Times New Roman" w:hAnsi="Times New Roman" w:cs="Times New Roman" w:eastAsiaTheme="minorEastAsia"/>
          <w:sz w:val="21"/>
          <w:szCs w:val="21"/>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2.实验</w:t>
      </w:r>
      <w:r>
        <w:rPr>
          <w:rFonts w:hint="eastAsia" w:cs="Times New Roman" w:asciiTheme="minorEastAsia" w:hAnsiTheme="minorEastAsia" w:eastAsiaTheme="minorEastAsia"/>
          <w:color w:val="000000" w:themeColor="text1"/>
          <w:sz w:val="21"/>
          <w:szCs w:val="21"/>
          <w14:textFill>
            <w14:solidFill>
              <w14:schemeClr w14:val="tx1"/>
            </w14:solidFill>
          </w14:textFill>
        </w:rPr>
        <w:t>成绩（占总成绩的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sz w:val="21"/>
          <w:szCs w:val="21"/>
        </w:rPr>
        <w:t>采用百分制。</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hAnsi="Times New Roman" w:cs="Times New Roman"/>
                <w:b/>
                <w:sz w:val="21"/>
                <w:szCs w:val="21"/>
              </w:rPr>
            </w:pPr>
            <w:r>
              <w:rPr>
                <w:rFonts w:ascii="Times New Roman" w:hAnsi="Times New Roman" w:cs="Times New Roman"/>
                <w:b/>
                <w:sz w:val="21"/>
                <w:szCs w:val="21"/>
              </w:rPr>
              <w:t>等级</w:t>
            </w:r>
          </w:p>
        </w:tc>
        <w:tc>
          <w:tcPr>
            <w:tcW w:w="7240" w:type="dxa"/>
            <w:vAlign w:val="center"/>
          </w:tcPr>
          <w:p>
            <w:pPr>
              <w:ind w:firstLine="2108" w:firstLineChars="1000"/>
              <w:rPr>
                <w:rFonts w:ascii="Times New Roman" w:hAnsi="Times New Roman" w:cs="Times New Roman"/>
                <w:b/>
                <w:sz w:val="21"/>
                <w:szCs w:val="21"/>
              </w:rPr>
            </w:pPr>
            <w:r>
              <w:rPr>
                <w:rFonts w:ascii="Times New Roman" w:hAns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hAnsi="Times New Roman" w:cs="Times New Roman"/>
                <w:b/>
                <w:sz w:val="21"/>
                <w:szCs w:val="21"/>
              </w:rPr>
            </w:pPr>
          </w:p>
        </w:tc>
        <w:tc>
          <w:tcPr>
            <w:tcW w:w="7240" w:type="dxa"/>
            <w:vAlign w:val="center"/>
          </w:tcPr>
          <w:p>
            <w:pPr>
              <w:jc w:val="left"/>
              <w:rPr>
                <w:rFonts w:ascii="Times New Roman" w:hAnsi="Times New Roman" w:cs="Times New Roman"/>
                <w:b/>
                <w:sz w:val="21"/>
                <w:szCs w:val="21"/>
              </w:rPr>
            </w:pPr>
            <w:r>
              <w:rPr>
                <w:rFonts w:ascii="Times New Roman" w:hAnsi="Times New Roman" w:cs="Times New Roman"/>
                <w:b/>
                <w:sz w:val="21"/>
                <w:szCs w:val="21"/>
              </w:rPr>
              <w:t>1.实验报告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rFonts w:ascii="Times New Roman" w:hAnsi="Times New Roman" w:cs="Times New Roman"/>
                <w:sz w:val="21"/>
                <w:szCs w:val="21"/>
              </w:rPr>
            </w:pPr>
            <w:r>
              <w:rPr>
                <w:rFonts w:ascii="Times New Roman" w:hAnsi="Times New Roman" w:cs="Times New Roman"/>
                <w:sz w:val="21"/>
                <w:szCs w:val="21"/>
              </w:rPr>
              <w:t>优秀</w:t>
            </w:r>
          </w:p>
          <w:p>
            <w:pPr>
              <w:spacing w:line="329" w:lineRule="exact"/>
              <w:jc w:val="center"/>
              <w:rPr>
                <w:rFonts w:ascii="Times New Roman" w:hAnsi="Times New Roman" w:cs="Times New Roman"/>
                <w:sz w:val="21"/>
                <w:szCs w:val="21"/>
              </w:rPr>
            </w:pPr>
            <w:r>
              <w:rPr>
                <w:rFonts w:ascii="Times New Roman" w:hAnsi="Times New Roman" w:cs="Times New Roman"/>
                <w:sz w:val="21"/>
                <w:szCs w:val="21"/>
              </w:rPr>
              <w:t>（90～100分）</w:t>
            </w:r>
          </w:p>
        </w:tc>
        <w:tc>
          <w:tcPr>
            <w:tcW w:w="7240" w:type="dxa"/>
          </w:tcPr>
          <w:p>
            <w:pPr>
              <w:rPr>
                <w:rFonts w:ascii="Times New Roman" w:hAnsi="Times New Roman" w:cs="Times New Roman"/>
                <w:sz w:val="21"/>
                <w:szCs w:val="21"/>
              </w:rPr>
            </w:pPr>
            <w:r>
              <w:rPr>
                <w:rFonts w:ascii="Times New Roman" w:hAnsi="Times New Roman" w:cs="Times New Roman"/>
                <w:sz w:val="21"/>
                <w:szCs w:val="21"/>
              </w:rPr>
              <w:t>实验报告格式规范、书写认真，数据记录完整有效，平均成绩90分以上。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rFonts w:ascii="Times New Roman" w:hAnsi="Times New Roman" w:cs="Times New Roman"/>
                <w:sz w:val="21"/>
                <w:szCs w:val="21"/>
              </w:rPr>
            </w:pPr>
            <w:r>
              <w:rPr>
                <w:rFonts w:ascii="Times New Roman" w:hAnsi="Times New Roman" w:cs="Times New Roman"/>
                <w:sz w:val="21"/>
                <w:szCs w:val="21"/>
              </w:rPr>
              <w:t>良好</w:t>
            </w:r>
          </w:p>
          <w:p>
            <w:pPr>
              <w:spacing w:line="376" w:lineRule="exact"/>
              <w:jc w:val="center"/>
              <w:rPr>
                <w:rFonts w:ascii="Times New Roman" w:hAnsi="Times New Roman" w:cs="Times New Roman"/>
                <w:sz w:val="21"/>
                <w:szCs w:val="21"/>
              </w:rPr>
            </w:pPr>
            <w:r>
              <w:rPr>
                <w:rFonts w:ascii="Times New Roman" w:hAnsi="Times New Roman" w:cs="Times New Roman"/>
                <w:sz w:val="21"/>
                <w:szCs w:val="21"/>
              </w:rPr>
              <w:t>（80～89分）</w:t>
            </w:r>
          </w:p>
        </w:tc>
        <w:tc>
          <w:tcPr>
            <w:tcW w:w="7240" w:type="dxa"/>
          </w:tcPr>
          <w:p>
            <w:pPr>
              <w:rPr>
                <w:rFonts w:ascii="Times New Roman" w:hAnsi="Times New Roman" w:cs="Times New Roman"/>
                <w:sz w:val="21"/>
                <w:szCs w:val="21"/>
              </w:rPr>
            </w:pPr>
            <w:r>
              <w:rPr>
                <w:rFonts w:ascii="Times New Roman" w:hAnsi="Times New Roman" w:cs="Times New Roman"/>
                <w:sz w:val="21"/>
                <w:szCs w:val="21"/>
              </w:rPr>
              <w:t>实验报告格式规范、书写认真，数据记录完整有效，平均成绩80~89分。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14" w:type="dxa"/>
          </w:tcPr>
          <w:p>
            <w:pPr>
              <w:spacing w:line="386" w:lineRule="exact"/>
              <w:jc w:val="center"/>
              <w:rPr>
                <w:rFonts w:ascii="Times New Roman" w:hAnsi="Times New Roman" w:cs="Times New Roman"/>
                <w:sz w:val="21"/>
                <w:szCs w:val="21"/>
              </w:rPr>
            </w:pPr>
            <w:r>
              <w:rPr>
                <w:rFonts w:ascii="Times New Roman" w:hAnsi="Times New Roman" w:cs="Times New Roman"/>
                <w:sz w:val="21"/>
                <w:szCs w:val="21"/>
              </w:rPr>
              <w:t>中等</w:t>
            </w:r>
          </w:p>
          <w:p>
            <w:pPr>
              <w:spacing w:line="386" w:lineRule="exact"/>
              <w:jc w:val="center"/>
              <w:rPr>
                <w:rFonts w:ascii="Times New Roman" w:hAnsi="Times New Roman" w:cs="Times New Roman"/>
                <w:sz w:val="21"/>
                <w:szCs w:val="21"/>
              </w:rPr>
            </w:pPr>
            <w:r>
              <w:rPr>
                <w:rFonts w:ascii="Times New Roman" w:hAnsi="Times New Roman" w:cs="Times New Roman"/>
                <w:sz w:val="21"/>
                <w:szCs w:val="21"/>
              </w:rPr>
              <w:t>（70～79分）</w:t>
            </w:r>
          </w:p>
        </w:tc>
        <w:tc>
          <w:tcPr>
            <w:tcW w:w="7240" w:type="dxa"/>
          </w:tcPr>
          <w:p>
            <w:pPr>
              <w:rPr>
                <w:rFonts w:ascii="Times New Roman" w:hAnsi="Times New Roman" w:cs="Times New Roman"/>
                <w:sz w:val="21"/>
                <w:szCs w:val="21"/>
              </w:rPr>
            </w:pPr>
            <w:r>
              <w:rPr>
                <w:rFonts w:ascii="Times New Roman" w:hAnsi="Times New Roman" w:cs="Times New Roman"/>
                <w:sz w:val="21"/>
                <w:szCs w:val="21"/>
              </w:rPr>
              <w:t>实验报告格式规范、书写认真，数据记录完整，平均成绩70~79分。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rFonts w:ascii="Times New Roman" w:hAnsi="Times New Roman" w:cs="Times New Roman"/>
                <w:sz w:val="21"/>
                <w:szCs w:val="21"/>
              </w:rPr>
            </w:pPr>
            <w:r>
              <w:rPr>
                <w:rFonts w:ascii="Times New Roman" w:hAnsi="Times New Roman" w:cs="Times New Roman"/>
                <w:sz w:val="21"/>
                <w:szCs w:val="21"/>
              </w:rPr>
              <w:t>及格</w:t>
            </w:r>
          </w:p>
          <w:p>
            <w:pPr>
              <w:spacing w:line="376" w:lineRule="exact"/>
              <w:jc w:val="center"/>
              <w:rPr>
                <w:rFonts w:ascii="Times New Roman" w:hAnsi="Times New Roman" w:cs="Times New Roman"/>
                <w:sz w:val="21"/>
                <w:szCs w:val="21"/>
              </w:rPr>
            </w:pPr>
            <w:r>
              <w:rPr>
                <w:rFonts w:ascii="Times New Roman" w:hAnsi="Times New Roman" w:cs="Times New Roman"/>
                <w:sz w:val="21"/>
                <w:szCs w:val="21"/>
              </w:rPr>
              <w:t>（60～69分）</w:t>
            </w:r>
          </w:p>
        </w:tc>
        <w:tc>
          <w:tcPr>
            <w:tcW w:w="7240" w:type="dxa"/>
          </w:tcPr>
          <w:p>
            <w:pPr>
              <w:rPr>
                <w:rFonts w:ascii="Times New Roman" w:hAnsi="Times New Roman" w:cs="Times New Roman"/>
                <w:sz w:val="21"/>
                <w:szCs w:val="21"/>
              </w:rPr>
            </w:pPr>
            <w:r>
              <w:rPr>
                <w:rFonts w:ascii="Times New Roman" w:hAnsi="Times New Roman" w:cs="Times New Roman"/>
                <w:sz w:val="21"/>
                <w:szCs w:val="21"/>
              </w:rPr>
              <w:t>实验报告格式规范，完整，平均成绩60~69分</w:t>
            </w:r>
            <w:r>
              <w:rPr>
                <w:rFonts w:hint="eastAsia"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rFonts w:ascii="Times New Roman" w:hAnsi="Times New Roman" w:cs="Times New Roman"/>
                <w:sz w:val="21"/>
                <w:szCs w:val="21"/>
              </w:rPr>
            </w:pPr>
            <w:r>
              <w:rPr>
                <w:rFonts w:ascii="Times New Roman" w:hAnsi="Times New Roman" w:cs="Times New Roman"/>
                <w:sz w:val="21"/>
                <w:szCs w:val="21"/>
              </w:rPr>
              <w:t>不及格</w:t>
            </w:r>
          </w:p>
          <w:p>
            <w:pPr>
              <w:spacing w:line="272" w:lineRule="exact"/>
              <w:jc w:val="center"/>
              <w:rPr>
                <w:rFonts w:ascii="Times New Roman" w:hAnsi="Times New Roman" w:cs="Times New Roman"/>
                <w:sz w:val="21"/>
                <w:szCs w:val="21"/>
              </w:rPr>
            </w:pPr>
            <w:r>
              <w:rPr>
                <w:rFonts w:ascii="Times New Roman" w:hAnsi="Times New Roman" w:cs="Times New Roman"/>
                <w:sz w:val="21"/>
                <w:szCs w:val="21"/>
              </w:rPr>
              <w:t>（60以下）</w:t>
            </w:r>
          </w:p>
        </w:tc>
        <w:tc>
          <w:tcPr>
            <w:tcW w:w="7240" w:type="dxa"/>
          </w:tcPr>
          <w:p>
            <w:pPr>
              <w:rPr>
                <w:rFonts w:ascii="Times New Roman" w:hAnsi="Times New Roman" w:cs="Times New Roman"/>
                <w:sz w:val="21"/>
                <w:szCs w:val="21"/>
              </w:rPr>
            </w:pPr>
            <w:r>
              <w:rPr>
                <w:rFonts w:hint="eastAsia" w:ascii="Times New Roman" w:hAnsi="Times New Roman" w:cs="Times New Roman"/>
                <w:sz w:val="21"/>
                <w:szCs w:val="21"/>
              </w:rPr>
              <w:t>未按要求完成</w:t>
            </w:r>
            <w:r>
              <w:rPr>
                <w:rFonts w:ascii="Times New Roman" w:hAnsi="Times New Roman" w:cs="Times New Roman"/>
                <w:sz w:val="21"/>
                <w:szCs w:val="21"/>
              </w:rPr>
              <w:t>实验</w:t>
            </w:r>
            <w:r>
              <w:rPr>
                <w:rFonts w:hint="eastAsia" w:ascii="Times New Roman" w:hAnsi="Times New Roman" w:cs="Times New Roman"/>
                <w:sz w:val="21"/>
                <w:szCs w:val="21"/>
              </w:rPr>
              <w:t>及</w:t>
            </w:r>
            <w:r>
              <w:rPr>
                <w:rFonts w:ascii="Times New Roman" w:hAnsi="Times New Roman" w:cs="Times New Roman"/>
                <w:sz w:val="21"/>
                <w:szCs w:val="21"/>
              </w:rPr>
              <w:t>试验报告</w:t>
            </w:r>
            <w:r>
              <w:rPr>
                <w:rFonts w:hint="eastAsia" w:ascii="Times New Roman" w:hAnsi="Times New Roman" w:cs="Times New Roman"/>
                <w:sz w:val="21"/>
                <w:szCs w:val="21"/>
              </w:rPr>
              <w:t>，</w:t>
            </w:r>
            <w:r>
              <w:rPr>
                <w:rFonts w:ascii="Times New Roman" w:hAnsi="Times New Roman" w:cs="Times New Roman"/>
                <w:sz w:val="21"/>
                <w:szCs w:val="21"/>
              </w:rPr>
              <w:t>平均</w:t>
            </w:r>
            <w:r>
              <w:rPr>
                <w:rFonts w:hint="eastAsia" w:ascii="Times New Roman" w:hAnsi="Times New Roman" w:cs="Times New Roman"/>
                <w:sz w:val="21"/>
                <w:szCs w:val="21"/>
              </w:rPr>
              <w:t>成绩60分以下</w:t>
            </w:r>
            <w:r>
              <w:rPr>
                <w:rFonts w:ascii="Times New Roman" w:hAnsi="Times New Roman" w:cs="Times New Roman"/>
                <w:sz w:val="21"/>
                <w:szCs w:val="21"/>
              </w:rPr>
              <w:t>。</w:t>
            </w:r>
          </w:p>
        </w:tc>
      </w:tr>
    </w:tbl>
    <w:p>
      <w:pPr>
        <w:numPr>
          <w:ilvl w:val="0"/>
          <w:numId w:val="0"/>
        </w:numPr>
        <w:spacing w:line="360" w:lineRule="auto"/>
        <w:rPr>
          <w:rFonts w:hint="eastAsia" w:ascii="Times New Roman" w:hAnsi="Times New Roman" w:cs="Times New Roman" w:eastAsiaTheme="minorEastAsia"/>
          <w:sz w:val="21"/>
          <w:szCs w:val="21"/>
        </w:rPr>
      </w:pP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期末考试（占总成绩的</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60</w:t>
      </w: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sz w:val="21"/>
          <w:szCs w:val="21"/>
        </w:rPr>
        <w:t>采用百分制。考核内容、题型和分值分配情况请见下表：</w:t>
      </w:r>
    </w:p>
    <w:tbl>
      <w:tblPr>
        <w:tblStyle w:val="3"/>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576"/>
        <w:gridCol w:w="1355"/>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4576"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1355" w:type="dxa"/>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题型</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ascii="Times New Roman" w:hAnsi="Times New Roman" w:eastAsia="宋体" w:cs="Times New Roman"/>
                <w:sz w:val="21"/>
                <w:szCs w:val="21"/>
                <w:lang w:val="en-US" w:eastAsia="zh-CN" w:bidi="ar-SA"/>
              </w:rPr>
            </w:pPr>
            <w:r>
              <w:rPr>
                <w:rFonts w:hint="eastAsia" w:asciiTheme="minorEastAsia" w:hAnsiTheme="minorEastAsia" w:eastAsiaTheme="minorEastAsia"/>
                <w:sz w:val="21"/>
                <w:szCs w:val="21"/>
              </w:rPr>
              <w:t>尺寸</w:t>
            </w:r>
            <w:r>
              <w:rPr>
                <w:rFonts w:asciiTheme="minorEastAsia" w:hAnsiTheme="minorEastAsia" w:eastAsiaTheme="minorEastAsia"/>
                <w:sz w:val="21"/>
                <w:szCs w:val="21"/>
              </w:rPr>
              <w:t>精度的术语及定义</w:t>
            </w:r>
          </w:p>
        </w:tc>
        <w:tc>
          <w:tcPr>
            <w:tcW w:w="4576" w:type="dxa"/>
            <w:vAlign w:val="center"/>
          </w:tcPr>
          <w:p>
            <w:pPr>
              <w:snapToGrid w:val="0"/>
              <w:ind w:left="181" w:leftChars="0"/>
              <w:jc w:val="both"/>
              <w:rPr>
                <w:rFonts w:ascii="Times New Roman" w:hAnsi="Times New Roman" w:eastAsia="宋体" w:cs="Times New Roman"/>
                <w:sz w:val="21"/>
                <w:szCs w:val="21"/>
                <w:lang w:val="en-US" w:eastAsia="zh-CN" w:bidi="ar-SA"/>
              </w:rPr>
            </w:pPr>
            <w:r>
              <w:rPr>
                <w:sz w:val="21"/>
                <w:szCs w:val="21"/>
              </w:rPr>
              <w:t>尺寸</w:t>
            </w:r>
            <w:r>
              <w:rPr>
                <w:rFonts w:hint="eastAsia"/>
                <w:sz w:val="21"/>
                <w:szCs w:val="21"/>
              </w:rPr>
              <w:t>、</w:t>
            </w:r>
            <w:r>
              <w:rPr>
                <w:sz w:val="21"/>
                <w:szCs w:val="21"/>
              </w:rPr>
              <w:t>偏差</w:t>
            </w:r>
            <w:r>
              <w:rPr>
                <w:rFonts w:hint="eastAsia"/>
                <w:sz w:val="21"/>
                <w:szCs w:val="21"/>
              </w:rPr>
              <w:t>、</w:t>
            </w:r>
            <w:r>
              <w:rPr>
                <w:sz w:val="21"/>
                <w:szCs w:val="21"/>
              </w:rPr>
              <w:t>公差与配合的有关术语理解</w:t>
            </w:r>
          </w:p>
        </w:tc>
        <w:tc>
          <w:tcPr>
            <w:tcW w:w="1355" w:type="dxa"/>
            <w:vAlign w:val="center"/>
          </w:tcPr>
          <w:p>
            <w:pPr>
              <w:snapToGrid w:val="0"/>
              <w:rPr>
                <w:rFonts w:ascii="Times New Roman" w:hAnsi="Times New Roman" w:eastAsia="宋体" w:cs="Times New Roman"/>
                <w:sz w:val="21"/>
                <w:szCs w:val="21"/>
                <w:lang w:val="en-US" w:eastAsia="zh-CN" w:bidi="ar-SA"/>
              </w:rPr>
            </w:pPr>
            <w:r>
              <w:rPr>
                <w:sz w:val="21"/>
                <w:szCs w:val="21"/>
              </w:rPr>
              <w:t>填空</w:t>
            </w:r>
            <w:r>
              <w:rPr>
                <w:rFonts w:hint="eastAsia"/>
                <w:sz w:val="21"/>
                <w:szCs w:val="21"/>
              </w:rPr>
              <w:t>、</w:t>
            </w:r>
            <w:r>
              <w:rPr>
                <w:sz w:val="21"/>
                <w:szCs w:val="21"/>
              </w:rPr>
              <w:t>选择</w:t>
            </w:r>
            <w:r>
              <w:rPr>
                <w:rFonts w:hint="eastAsia"/>
                <w:sz w:val="21"/>
                <w:szCs w:val="21"/>
              </w:rPr>
              <w:t>、</w:t>
            </w:r>
            <w:r>
              <w:rPr>
                <w:sz w:val="21"/>
                <w:szCs w:val="21"/>
              </w:rPr>
              <w:t>判断</w:t>
            </w:r>
            <w:r>
              <w:rPr>
                <w:rFonts w:hint="eastAsia"/>
                <w:sz w:val="21"/>
                <w:szCs w:val="21"/>
              </w:rPr>
              <w:t>、</w:t>
            </w:r>
            <w:r>
              <w:rPr>
                <w:sz w:val="21"/>
                <w:szCs w:val="21"/>
              </w:rPr>
              <w:t>计算</w:t>
            </w:r>
          </w:p>
        </w:tc>
        <w:tc>
          <w:tcPr>
            <w:tcW w:w="798" w:type="dxa"/>
            <w:vAlign w:val="center"/>
          </w:tcPr>
          <w:p>
            <w:pPr>
              <w:rPr>
                <w:sz w:val="21"/>
                <w:szCs w:val="21"/>
              </w:rPr>
            </w:pPr>
            <w:r>
              <w:rPr>
                <w:rFonts w:hint="eastAsia"/>
                <w:sz w:val="21"/>
                <w:szCs w:val="21"/>
              </w:rPr>
              <w:t>目标</w:t>
            </w:r>
            <w:r>
              <w:rPr>
                <w:sz w:val="21"/>
                <w:szCs w:val="21"/>
              </w:rPr>
              <w:t>1</w:t>
            </w:r>
          </w:p>
          <w:p>
            <w:pPr>
              <w:rPr>
                <w:rFonts w:ascii="宋体" w:hAnsi="宋体" w:eastAsia="宋体" w:cs="宋体"/>
                <w:sz w:val="21"/>
                <w:szCs w:val="21"/>
                <w:lang w:val="en-US" w:eastAsia="zh-CN" w:bidi="ar-SA"/>
              </w:rPr>
            </w:pPr>
            <w:r>
              <w:rPr>
                <w:rFonts w:hint="eastAsia"/>
                <w:sz w:val="21"/>
                <w:szCs w:val="21"/>
              </w:rPr>
              <w:t>目标</w:t>
            </w:r>
            <w:r>
              <w:rPr>
                <w:sz w:val="21"/>
                <w:szCs w:val="21"/>
              </w:rPr>
              <w:t>2</w:t>
            </w:r>
          </w:p>
        </w:tc>
        <w:tc>
          <w:tcPr>
            <w:tcW w:w="678" w:type="dxa"/>
            <w:vAlign w:val="center"/>
          </w:tcPr>
          <w:p>
            <w:pPr>
              <w:snapToGrid w:val="0"/>
              <w:jc w:val="center"/>
              <w:rPr>
                <w:rFonts w:ascii="Times New Roman" w:hAnsi="Times New Roman" w:eastAsia="宋体" w:cs="Times New Roman"/>
                <w:sz w:val="21"/>
                <w:szCs w:val="21"/>
                <w:lang w:val="en-US" w:eastAsia="zh-CN" w:bidi="ar-SA"/>
              </w:rPr>
            </w:pPr>
            <w:r>
              <w:rPr>
                <w:sz w:val="21"/>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ascii="Times New Roman" w:hAnsi="Times New Roman" w:eastAsia="宋体" w:cs="Times New Roman"/>
                <w:sz w:val="21"/>
                <w:szCs w:val="21"/>
                <w:lang w:val="en-US" w:eastAsia="zh-CN" w:bidi="ar-SA"/>
              </w:rPr>
            </w:pPr>
            <w:r>
              <w:rPr>
                <w:rFonts w:hint="eastAsia" w:asciiTheme="minorEastAsia" w:hAnsiTheme="minorEastAsia" w:eastAsiaTheme="minorEastAsia"/>
                <w:sz w:val="21"/>
                <w:szCs w:val="21"/>
              </w:rPr>
              <w:t>尺寸精度的标准及选用</w:t>
            </w:r>
          </w:p>
        </w:tc>
        <w:tc>
          <w:tcPr>
            <w:tcW w:w="4576" w:type="dxa"/>
            <w:vAlign w:val="center"/>
          </w:tcPr>
          <w:p>
            <w:pPr>
              <w:snapToGrid w:val="0"/>
              <w:ind w:left="181" w:leftChars="0"/>
              <w:jc w:val="both"/>
              <w:rPr>
                <w:rFonts w:ascii="Times New Roman" w:hAnsi="Times New Roman" w:eastAsia="宋体" w:cs="Times New Roman"/>
                <w:sz w:val="21"/>
                <w:szCs w:val="21"/>
                <w:lang w:val="en-US" w:eastAsia="zh-CN" w:bidi="ar-SA"/>
              </w:rPr>
            </w:pPr>
            <w:r>
              <w:rPr>
                <w:sz w:val="21"/>
                <w:szCs w:val="21"/>
              </w:rPr>
              <w:t>尺寸与配合的设计</w:t>
            </w:r>
          </w:p>
        </w:tc>
        <w:tc>
          <w:tcPr>
            <w:tcW w:w="1355" w:type="dxa"/>
            <w:vAlign w:val="center"/>
          </w:tcPr>
          <w:p>
            <w:pPr>
              <w:snapToGrid w:val="0"/>
              <w:rPr>
                <w:rFonts w:ascii="Times New Roman" w:hAnsi="Times New Roman" w:eastAsia="宋体" w:cs="Times New Roman"/>
                <w:sz w:val="21"/>
                <w:szCs w:val="21"/>
                <w:lang w:val="en-US" w:eastAsia="zh-CN" w:bidi="ar-SA"/>
              </w:rPr>
            </w:pPr>
            <w:r>
              <w:rPr>
                <w:sz w:val="21"/>
                <w:szCs w:val="21"/>
              </w:rPr>
              <w:t>计算</w:t>
            </w:r>
          </w:p>
        </w:tc>
        <w:tc>
          <w:tcPr>
            <w:tcW w:w="798" w:type="dxa"/>
            <w:vAlign w:val="center"/>
          </w:tcPr>
          <w:p>
            <w:pPr>
              <w:rPr>
                <w:sz w:val="21"/>
                <w:szCs w:val="21"/>
              </w:rPr>
            </w:pPr>
            <w:r>
              <w:rPr>
                <w:rFonts w:hint="eastAsia"/>
                <w:sz w:val="21"/>
                <w:szCs w:val="21"/>
              </w:rPr>
              <w:t>目标</w:t>
            </w:r>
            <w:r>
              <w:rPr>
                <w:sz w:val="21"/>
                <w:szCs w:val="21"/>
              </w:rPr>
              <w:t>1</w:t>
            </w:r>
            <w:r>
              <w:rPr>
                <w:rFonts w:hint="eastAsia"/>
                <w:sz w:val="21"/>
                <w:szCs w:val="21"/>
              </w:rPr>
              <w:t>目标</w:t>
            </w:r>
            <w:r>
              <w:rPr>
                <w:sz w:val="21"/>
                <w:szCs w:val="21"/>
              </w:rPr>
              <w:t>2</w:t>
            </w:r>
          </w:p>
          <w:p>
            <w:pPr>
              <w:rPr>
                <w:rFonts w:ascii="Times New Roman" w:hAnsi="Times New Roman" w:eastAsia="宋体" w:cs="Times New Roman"/>
                <w:sz w:val="21"/>
                <w:szCs w:val="21"/>
                <w:lang w:val="en-US" w:eastAsia="zh-CN" w:bidi="ar-SA"/>
              </w:rPr>
            </w:pPr>
            <w:r>
              <w:rPr>
                <w:rFonts w:hint="eastAsia"/>
                <w:sz w:val="21"/>
                <w:szCs w:val="21"/>
              </w:rPr>
              <w:t>目标</w:t>
            </w:r>
            <w:r>
              <w:rPr>
                <w:sz w:val="21"/>
                <w:szCs w:val="21"/>
              </w:rPr>
              <w:t>3</w:t>
            </w:r>
          </w:p>
        </w:tc>
        <w:tc>
          <w:tcPr>
            <w:tcW w:w="678" w:type="dxa"/>
            <w:vAlign w:val="center"/>
          </w:tcPr>
          <w:p>
            <w:pPr>
              <w:snapToGrid w:val="0"/>
              <w:jc w:val="center"/>
              <w:rPr>
                <w:rFonts w:ascii="Times New Roman" w:hAnsi="Times New Roman" w:eastAsia="宋体" w:cs="Times New Roman"/>
                <w:sz w:val="21"/>
                <w:szCs w:val="21"/>
                <w:lang w:val="en-US" w:eastAsia="zh-CN" w:bidi="ar-SA"/>
              </w:rPr>
            </w:pPr>
            <w:r>
              <w:rPr>
                <w:rFonts w:hint="eastAsia"/>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ascii="Times New Roman" w:hAnsi="Times New Roman" w:eastAsia="宋体" w:cs="Times New Roman"/>
                <w:sz w:val="21"/>
                <w:szCs w:val="21"/>
                <w:lang w:val="en-US" w:eastAsia="zh-CN" w:bidi="ar-SA"/>
              </w:rPr>
            </w:pPr>
            <w:r>
              <w:rPr>
                <w:rFonts w:asciiTheme="minorEastAsia" w:hAnsiTheme="minorEastAsia" w:eastAsiaTheme="minorEastAsia"/>
                <w:sz w:val="21"/>
                <w:szCs w:val="21"/>
              </w:rPr>
              <w:t>几何</w:t>
            </w:r>
            <w:r>
              <w:rPr>
                <w:rFonts w:hint="eastAsia" w:asciiTheme="minorEastAsia" w:hAnsiTheme="minorEastAsia" w:eastAsiaTheme="minorEastAsia"/>
                <w:sz w:val="21"/>
                <w:szCs w:val="21"/>
              </w:rPr>
              <w:t>精度项目</w:t>
            </w:r>
            <w:r>
              <w:rPr>
                <w:rFonts w:asciiTheme="minorEastAsia" w:hAnsiTheme="minorEastAsia" w:eastAsiaTheme="minorEastAsia"/>
                <w:sz w:val="21"/>
                <w:szCs w:val="21"/>
              </w:rPr>
              <w:t>及公差带</w:t>
            </w:r>
          </w:p>
        </w:tc>
        <w:tc>
          <w:tcPr>
            <w:tcW w:w="4576" w:type="dxa"/>
            <w:vAlign w:val="center"/>
          </w:tcPr>
          <w:p>
            <w:pPr>
              <w:snapToGrid w:val="0"/>
              <w:ind w:left="181" w:leftChars="0"/>
              <w:jc w:val="both"/>
              <w:rPr>
                <w:rFonts w:ascii="Times New Roman" w:hAnsi="Times New Roman" w:eastAsia="宋体" w:cs="Times New Roman"/>
                <w:sz w:val="21"/>
                <w:szCs w:val="21"/>
                <w:lang w:val="en-US" w:eastAsia="zh-CN" w:bidi="ar-SA"/>
              </w:rPr>
            </w:pPr>
            <w:r>
              <w:rPr>
                <w:sz w:val="21"/>
                <w:szCs w:val="21"/>
              </w:rPr>
              <w:t>几何公差项目符号、公差带及标注</w:t>
            </w:r>
          </w:p>
        </w:tc>
        <w:tc>
          <w:tcPr>
            <w:tcW w:w="1355" w:type="dxa"/>
            <w:vAlign w:val="center"/>
          </w:tcPr>
          <w:p>
            <w:pPr>
              <w:snapToGrid w:val="0"/>
              <w:jc w:val="center"/>
              <w:rPr>
                <w:rFonts w:ascii="Times New Roman" w:hAnsi="Times New Roman" w:eastAsia="宋体" w:cs="Times New Roman"/>
                <w:sz w:val="21"/>
                <w:szCs w:val="21"/>
                <w:lang w:val="en-US" w:eastAsia="zh-CN" w:bidi="ar-SA"/>
              </w:rPr>
            </w:pPr>
            <w:r>
              <w:rPr>
                <w:sz w:val="21"/>
                <w:szCs w:val="21"/>
              </w:rPr>
              <w:t>填空</w:t>
            </w:r>
            <w:r>
              <w:rPr>
                <w:rFonts w:hint="eastAsia"/>
                <w:sz w:val="21"/>
                <w:szCs w:val="21"/>
              </w:rPr>
              <w:t>、</w:t>
            </w:r>
            <w:r>
              <w:rPr>
                <w:sz w:val="21"/>
                <w:szCs w:val="21"/>
              </w:rPr>
              <w:t>选择</w:t>
            </w:r>
            <w:r>
              <w:rPr>
                <w:rFonts w:hint="eastAsia"/>
                <w:sz w:val="21"/>
                <w:szCs w:val="21"/>
              </w:rPr>
              <w:t>、</w:t>
            </w:r>
            <w:r>
              <w:rPr>
                <w:sz w:val="21"/>
                <w:szCs w:val="21"/>
              </w:rPr>
              <w:t>判断</w:t>
            </w:r>
            <w:r>
              <w:rPr>
                <w:rFonts w:hint="eastAsia"/>
                <w:sz w:val="21"/>
                <w:szCs w:val="21"/>
              </w:rPr>
              <w:t>、</w:t>
            </w:r>
            <w:r>
              <w:rPr>
                <w:sz w:val="21"/>
                <w:szCs w:val="21"/>
              </w:rPr>
              <w:t>标注</w:t>
            </w:r>
          </w:p>
        </w:tc>
        <w:tc>
          <w:tcPr>
            <w:tcW w:w="798" w:type="dxa"/>
            <w:vAlign w:val="center"/>
          </w:tcPr>
          <w:p>
            <w:pPr>
              <w:rPr>
                <w:sz w:val="21"/>
                <w:szCs w:val="21"/>
              </w:rPr>
            </w:pPr>
            <w:r>
              <w:rPr>
                <w:rFonts w:hint="eastAsia"/>
                <w:sz w:val="21"/>
                <w:szCs w:val="21"/>
              </w:rPr>
              <w:t>目标</w:t>
            </w:r>
            <w:r>
              <w:rPr>
                <w:sz w:val="21"/>
                <w:szCs w:val="21"/>
              </w:rPr>
              <w:t>1</w:t>
            </w:r>
          </w:p>
          <w:p>
            <w:pPr>
              <w:snapToGrid w:val="0"/>
              <w:rPr>
                <w:sz w:val="21"/>
                <w:szCs w:val="21"/>
              </w:rPr>
            </w:pPr>
            <w:r>
              <w:rPr>
                <w:rFonts w:hint="eastAsia"/>
                <w:sz w:val="21"/>
                <w:szCs w:val="21"/>
              </w:rPr>
              <w:t>目标</w:t>
            </w:r>
            <w:r>
              <w:rPr>
                <w:sz w:val="21"/>
                <w:szCs w:val="21"/>
              </w:rPr>
              <w:t>2</w:t>
            </w:r>
          </w:p>
          <w:p>
            <w:pPr>
              <w:rPr>
                <w:rFonts w:ascii="Times New Roman" w:hAnsi="Times New Roman" w:eastAsia="宋体" w:cs="Times New Roman"/>
                <w:sz w:val="21"/>
                <w:szCs w:val="21"/>
                <w:lang w:val="en-US" w:eastAsia="zh-CN" w:bidi="ar-SA"/>
              </w:rPr>
            </w:pPr>
            <w:r>
              <w:rPr>
                <w:rFonts w:hint="eastAsia"/>
                <w:sz w:val="21"/>
                <w:szCs w:val="21"/>
              </w:rPr>
              <w:t>目标</w:t>
            </w:r>
            <w:r>
              <w:rPr>
                <w:sz w:val="21"/>
                <w:szCs w:val="21"/>
              </w:rPr>
              <w:t>3</w:t>
            </w:r>
          </w:p>
        </w:tc>
        <w:tc>
          <w:tcPr>
            <w:tcW w:w="678" w:type="dxa"/>
            <w:vAlign w:val="center"/>
          </w:tcPr>
          <w:p>
            <w:pPr>
              <w:snapToGrid w:val="0"/>
              <w:jc w:val="center"/>
              <w:rPr>
                <w:rFonts w:ascii="Times New Roman" w:hAnsi="Times New Roman" w:eastAsia="宋体" w:cs="Times New Roman"/>
                <w:sz w:val="21"/>
                <w:szCs w:val="21"/>
                <w:lang w:val="en-US" w:eastAsia="zh-CN" w:bidi="ar-SA"/>
              </w:rPr>
            </w:pPr>
            <w:r>
              <w:rPr>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ascii="Times New Roman" w:hAnsi="Times New Roman" w:eastAsia="宋体" w:cs="Times New Roman"/>
                <w:sz w:val="21"/>
                <w:szCs w:val="21"/>
                <w:lang w:val="en-US" w:eastAsia="zh-CN" w:bidi="ar-SA"/>
              </w:rPr>
            </w:pPr>
            <w:r>
              <w:rPr>
                <w:rFonts w:asciiTheme="minorEastAsia" w:hAnsiTheme="minorEastAsia" w:eastAsiaTheme="minorEastAsia"/>
                <w:sz w:val="21"/>
                <w:szCs w:val="21"/>
              </w:rPr>
              <w:t>公差原则与几何精度设计</w:t>
            </w:r>
          </w:p>
        </w:tc>
        <w:tc>
          <w:tcPr>
            <w:tcW w:w="4576" w:type="dxa"/>
            <w:vAlign w:val="center"/>
          </w:tcPr>
          <w:p>
            <w:pPr>
              <w:snapToGrid w:val="0"/>
              <w:ind w:left="181" w:leftChars="0"/>
              <w:jc w:val="both"/>
              <w:rPr>
                <w:rFonts w:ascii="Times New Roman" w:hAnsi="Times New Roman" w:eastAsia="宋体" w:cs="Times New Roman"/>
                <w:sz w:val="21"/>
                <w:szCs w:val="21"/>
                <w:lang w:val="en-US" w:eastAsia="zh-CN" w:bidi="ar-SA"/>
              </w:rPr>
            </w:pPr>
            <w:r>
              <w:rPr>
                <w:sz w:val="21"/>
                <w:szCs w:val="21"/>
              </w:rPr>
              <w:t>公差原则理解与几何公差选择</w:t>
            </w:r>
          </w:p>
        </w:tc>
        <w:tc>
          <w:tcPr>
            <w:tcW w:w="1355" w:type="dxa"/>
            <w:vAlign w:val="center"/>
          </w:tcPr>
          <w:p>
            <w:pPr>
              <w:snapToGrid w:val="0"/>
              <w:rPr>
                <w:rFonts w:ascii="Times New Roman" w:hAnsi="Times New Roman" w:eastAsia="宋体" w:cs="Times New Roman"/>
                <w:sz w:val="21"/>
                <w:szCs w:val="21"/>
                <w:lang w:val="en-US" w:eastAsia="zh-CN" w:bidi="ar-SA"/>
              </w:rPr>
            </w:pPr>
            <w:r>
              <w:rPr>
                <w:sz w:val="21"/>
                <w:szCs w:val="21"/>
              </w:rPr>
              <w:t>计算</w:t>
            </w:r>
          </w:p>
        </w:tc>
        <w:tc>
          <w:tcPr>
            <w:tcW w:w="798" w:type="dxa"/>
            <w:vAlign w:val="center"/>
          </w:tcPr>
          <w:p>
            <w:pPr>
              <w:rPr>
                <w:sz w:val="21"/>
                <w:szCs w:val="21"/>
              </w:rPr>
            </w:pPr>
            <w:r>
              <w:rPr>
                <w:rFonts w:hint="eastAsia"/>
                <w:sz w:val="21"/>
                <w:szCs w:val="21"/>
              </w:rPr>
              <w:t>目标</w:t>
            </w:r>
            <w:r>
              <w:rPr>
                <w:sz w:val="21"/>
                <w:szCs w:val="21"/>
              </w:rPr>
              <w:t>1</w:t>
            </w:r>
          </w:p>
          <w:p>
            <w:pPr>
              <w:snapToGrid w:val="0"/>
              <w:rPr>
                <w:rFonts w:ascii="宋体" w:hAnsi="宋体" w:eastAsia="宋体" w:cs="宋体"/>
                <w:sz w:val="21"/>
                <w:szCs w:val="21"/>
                <w:lang w:val="en-US" w:eastAsia="zh-CN" w:bidi="ar-SA"/>
              </w:rPr>
            </w:pPr>
            <w:r>
              <w:rPr>
                <w:rFonts w:hint="eastAsia"/>
                <w:sz w:val="21"/>
                <w:szCs w:val="21"/>
              </w:rPr>
              <w:t>目标</w:t>
            </w:r>
            <w:r>
              <w:rPr>
                <w:sz w:val="21"/>
                <w:szCs w:val="21"/>
              </w:rPr>
              <w:t>2</w:t>
            </w:r>
          </w:p>
        </w:tc>
        <w:tc>
          <w:tcPr>
            <w:tcW w:w="678" w:type="dxa"/>
            <w:vAlign w:val="center"/>
          </w:tcPr>
          <w:p>
            <w:pPr>
              <w:snapToGrid w:val="0"/>
              <w:jc w:val="center"/>
              <w:rPr>
                <w:rFonts w:ascii="Times New Roman" w:hAnsi="Times New Roman" w:eastAsia="宋体" w:cs="Times New Roman"/>
                <w:sz w:val="21"/>
                <w:szCs w:val="21"/>
                <w:lang w:val="en-US" w:eastAsia="zh-CN" w:bidi="ar-SA"/>
              </w:rPr>
            </w:pPr>
            <w:r>
              <w:rPr>
                <w:rFonts w:hint="eastAsia"/>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ascii="Times New Roman" w:hAnsi="Times New Roman" w:eastAsia="宋体" w:cs="Times New Roman"/>
                <w:sz w:val="21"/>
                <w:szCs w:val="21"/>
                <w:lang w:val="en-US" w:eastAsia="zh-CN" w:bidi="ar-SA"/>
              </w:rPr>
            </w:pPr>
            <w:r>
              <w:rPr>
                <w:sz w:val="21"/>
                <w:szCs w:val="21"/>
              </w:rPr>
              <w:t>表面粗糙度精度设计</w:t>
            </w:r>
          </w:p>
        </w:tc>
        <w:tc>
          <w:tcPr>
            <w:tcW w:w="4576" w:type="dxa"/>
            <w:vAlign w:val="center"/>
          </w:tcPr>
          <w:p>
            <w:pPr>
              <w:snapToGrid w:val="0"/>
              <w:ind w:left="181" w:leftChars="0"/>
              <w:jc w:val="both"/>
              <w:rPr>
                <w:rFonts w:ascii="Times New Roman" w:hAnsi="Times New Roman" w:eastAsia="宋体" w:cs="Times New Roman"/>
                <w:sz w:val="21"/>
                <w:szCs w:val="21"/>
                <w:lang w:val="en-US" w:eastAsia="zh-CN" w:bidi="ar-SA"/>
              </w:rPr>
            </w:pPr>
            <w:r>
              <w:rPr>
                <w:sz w:val="21"/>
                <w:szCs w:val="21"/>
              </w:rPr>
              <w:t>表面粗糙度评定指标及标注</w:t>
            </w:r>
          </w:p>
        </w:tc>
        <w:tc>
          <w:tcPr>
            <w:tcW w:w="1355" w:type="dxa"/>
            <w:vAlign w:val="center"/>
          </w:tcPr>
          <w:p>
            <w:pPr>
              <w:snapToGrid w:val="0"/>
              <w:jc w:val="center"/>
              <w:rPr>
                <w:rFonts w:ascii="Times New Roman" w:hAnsi="Times New Roman" w:eastAsia="宋体" w:cs="Times New Roman"/>
                <w:sz w:val="21"/>
                <w:szCs w:val="21"/>
                <w:lang w:val="en-US" w:eastAsia="zh-CN" w:bidi="ar-SA"/>
              </w:rPr>
            </w:pPr>
            <w:r>
              <w:rPr>
                <w:sz w:val="21"/>
                <w:szCs w:val="21"/>
              </w:rPr>
              <w:t>填空</w:t>
            </w:r>
            <w:r>
              <w:rPr>
                <w:rFonts w:hint="eastAsia"/>
                <w:sz w:val="21"/>
                <w:szCs w:val="21"/>
              </w:rPr>
              <w:t>、</w:t>
            </w:r>
            <w:r>
              <w:rPr>
                <w:sz w:val="21"/>
                <w:szCs w:val="21"/>
              </w:rPr>
              <w:t>选择</w:t>
            </w:r>
            <w:r>
              <w:rPr>
                <w:rFonts w:hint="eastAsia"/>
                <w:sz w:val="21"/>
                <w:szCs w:val="21"/>
              </w:rPr>
              <w:t>、</w:t>
            </w:r>
            <w:r>
              <w:rPr>
                <w:sz w:val="21"/>
                <w:szCs w:val="21"/>
              </w:rPr>
              <w:t>判断</w:t>
            </w:r>
            <w:r>
              <w:rPr>
                <w:rFonts w:hint="eastAsia"/>
                <w:sz w:val="21"/>
                <w:szCs w:val="21"/>
              </w:rPr>
              <w:t>、</w:t>
            </w:r>
            <w:r>
              <w:rPr>
                <w:sz w:val="21"/>
                <w:szCs w:val="21"/>
              </w:rPr>
              <w:t>标注</w:t>
            </w:r>
          </w:p>
        </w:tc>
        <w:tc>
          <w:tcPr>
            <w:tcW w:w="798" w:type="dxa"/>
            <w:vAlign w:val="center"/>
          </w:tcPr>
          <w:p>
            <w:pPr>
              <w:rPr>
                <w:sz w:val="21"/>
                <w:szCs w:val="21"/>
              </w:rPr>
            </w:pPr>
            <w:r>
              <w:rPr>
                <w:rFonts w:hint="eastAsia"/>
                <w:sz w:val="21"/>
                <w:szCs w:val="21"/>
              </w:rPr>
              <w:t>目标</w:t>
            </w:r>
            <w:r>
              <w:rPr>
                <w:sz w:val="21"/>
                <w:szCs w:val="21"/>
              </w:rPr>
              <w:t>1</w:t>
            </w:r>
          </w:p>
          <w:p>
            <w:pPr>
              <w:snapToGrid w:val="0"/>
              <w:rPr>
                <w:sz w:val="21"/>
                <w:szCs w:val="21"/>
              </w:rPr>
            </w:pPr>
            <w:r>
              <w:rPr>
                <w:rFonts w:hint="eastAsia"/>
                <w:sz w:val="21"/>
                <w:szCs w:val="21"/>
              </w:rPr>
              <w:t>目标</w:t>
            </w:r>
            <w:r>
              <w:rPr>
                <w:sz w:val="21"/>
                <w:szCs w:val="21"/>
              </w:rPr>
              <w:t>2</w:t>
            </w:r>
          </w:p>
          <w:p>
            <w:pPr>
              <w:rPr>
                <w:rFonts w:ascii="Times New Roman" w:hAnsi="Times New Roman" w:eastAsia="宋体" w:cs="Times New Roman"/>
                <w:sz w:val="21"/>
                <w:szCs w:val="21"/>
                <w:lang w:val="en-US" w:eastAsia="zh-CN" w:bidi="ar-SA"/>
              </w:rPr>
            </w:pPr>
            <w:r>
              <w:rPr>
                <w:rFonts w:hint="eastAsia"/>
                <w:sz w:val="21"/>
                <w:szCs w:val="21"/>
              </w:rPr>
              <w:t>目标</w:t>
            </w:r>
            <w:r>
              <w:rPr>
                <w:sz w:val="21"/>
                <w:szCs w:val="21"/>
              </w:rPr>
              <w:t>3</w:t>
            </w:r>
          </w:p>
        </w:tc>
        <w:tc>
          <w:tcPr>
            <w:tcW w:w="678" w:type="dxa"/>
            <w:vAlign w:val="center"/>
          </w:tcPr>
          <w:p>
            <w:pPr>
              <w:snapToGrid w:val="0"/>
              <w:jc w:val="center"/>
              <w:rPr>
                <w:rFonts w:ascii="Times New Roman" w:hAnsi="Times New Roman" w:eastAsia="宋体" w:cs="Times New Roman"/>
                <w:sz w:val="21"/>
                <w:szCs w:val="21"/>
                <w:lang w:val="en-US" w:eastAsia="zh-CN" w:bidi="ar-SA"/>
              </w:rPr>
            </w:pPr>
            <w:r>
              <w:rPr>
                <w:rFonts w:hint="eastAsia"/>
                <w:sz w:val="21"/>
                <w:szCs w:val="21"/>
              </w:rPr>
              <w:t>1</w:t>
            </w:r>
            <w:r>
              <w:rPr>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ascii="Times New Roman" w:hAnsi="Times New Roman" w:eastAsia="宋体" w:cs="Times New Roman"/>
                <w:sz w:val="21"/>
                <w:szCs w:val="21"/>
                <w:lang w:val="en-US" w:eastAsia="zh-CN" w:bidi="ar-SA"/>
              </w:rPr>
            </w:pPr>
            <w:r>
              <w:rPr>
                <w:sz w:val="21"/>
                <w:szCs w:val="21"/>
              </w:rPr>
              <w:t>测量技术基础</w:t>
            </w:r>
          </w:p>
        </w:tc>
        <w:tc>
          <w:tcPr>
            <w:tcW w:w="4576" w:type="dxa"/>
            <w:vAlign w:val="center"/>
          </w:tcPr>
          <w:p>
            <w:pPr>
              <w:snapToGrid w:val="0"/>
              <w:ind w:left="181" w:leftChars="0"/>
              <w:jc w:val="both"/>
              <w:rPr>
                <w:rFonts w:ascii="Times New Roman" w:hAnsi="Times New Roman" w:eastAsia="宋体" w:cs="Times New Roman"/>
                <w:sz w:val="21"/>
                <w:szCs w:val="21"/>
                <w:lang w:val="en-US" w:eastAsia="zh-CN" w:bidi="ar-SA"/>
              </w:rPr>
            </w:pPr>
            <w:r>
              <w:rPr>
                <w:sz w:val="21"/>
                <w:szCs w:val="21"/>
              </w:rPr>
              <w:t>测量基本知识</w:t>
            </w:r>
          </w:p>
        </w:tc>
        <w:tc>
          <w:tcPr>
            <w:tcW w:w="1355" w:type="dxa"/>
            <w:vAlign w:val="center"/>
          </w:tcPr>
          <w:p>
            <w:pPr>
              <w:snapToGrid w:val="0"/>
              <w:rPr>
                <w:rFonts w:ascii="Times New Roman" w:hAnsi="Times New Roman" w:eastAsia="宋体" w:cs="Times New Roman"/>
                <w:sz w:val="21"/>
                <w:szCs w:val="21"/>
                <w:lang w:val="en-US" w:eastAsia="zh-CN" w:bidi="ar-SA"/>
              </w:rPr>
            </w:pPr>
            <w:r>
              <w:rPr>
                <w:sz w:val="21"/>
                <w:szCs w:val="21"/>
              </w:rPr>
              <w:t>填空</w:t>
            </w:r>
            <w:r>
              <w:rPr>
                <w:rFonts w:hint="eastAsia"/>
                <w:sz w:val="21"/>
                <w:szCs w:val="21"/>
              </w:rPr>
              <w:t>、</w:t>
            </w:r>
            <w:r>
              <w:rPr>
                <w:sz w:val="21"/>
                <w:szCs w:val="21"/>
              </w:rPr>
              <w:t>选择</w:t>
            </w:r>
            <w:r>
              <w:rPr>
                <w:rFonts w:hint="eastAsia"/>
                <w:sz w:val="21"/>
                <w:szCs w:val="21"/>
              </w:rPr>
              <w:t>、</w:t>
            </w:r>
            <w:r>
              <w:rPr>
                <w:sz w:val="21"/>
                <w:szCs w:val="21"/>
              </w:rPr>
              <w:t>判断</w:t>
            </w:r>
          </w:p>
        </w:tc>
        <w:tc>
          <w:tcPr>
            <w:tcW w:w="798" w:type="dxa"/>
            <w:vAlign w:val="center"/>
          </w:tcPr>
          <w:p>
            <w:pPr>
              <w:jc w:val="center"/>
              <w:rPr>
                <w:rFonts w:ascii="Times New Roman" w:hAnsi="Times New Roman" w:eastAsia="宋体" w:cs="Times New Roman"/>
                <w:sz w:val="21"/>
                <w:szCs w:val="21"/>
                <w:lang w:val="en-US" w:eastAsia="zh-CN" w:bidi="ar-SA"/>
              </w:rPr>
            </w:pPr>
            <w:r>
              <w:rPr>
                <w:rFonts w:hint="eastAsia"/>
                <w:sz w:val="21"/>
                <w:szCs w:val="21"/>
              </w:rPr>
              <w:t>目标</w:t>
            </w:r>
            <w:r>
              <w:rPr>
                <w:sz w:val="21"/>
                <w:szCs w:val="21"/>
              </w:rPr>
              <w:t>1</w:t>
            </w:r>
            <w:r>
              <w:rPr>
                <w:rFonts w:hint="eastAsia"/>
                <w:sz w:val="21"/>
                <w:szCs w:val="21"/>
              </w:rPr>
              <w:t>目标</w:t>
            </w:r>
            <w:r>
              <w:rPr>
                <w:sz w:val="21"/>
                <w:szCs w:val="21"/>
              </w:rPr>
              <w:t>3</w:t>
            </w:r>
          </w:p>
        </w:tc>
        <w:tc>
          <w:tcPr>
            <w:tcW w:w="678" w:type="dxa"/>
            <w:vAlign w:val="center"/>
          </w:tcPr>
          <w:p>
            <w:pPr>
              <w:snapToGrid w:val="0"/>
              <w:jc w:val="center"/>
              <w:rPr>
                <w:rFonts w:ascii="Times New Roman" w:hAnsi="Times New Roman" w:eastAsia="宋体" w:cs="Times New Roman"/>
                <w:sz w:val="21"/>
                <w:szCs w:val="21"/>
                <w:lang w:val="en-US" w:eastAsia="zh-CN" w:bidi="ar-SA"/>
              </w:rPr>
            </w:pPr>
            <w:r>
              <w:rPr>
                <w:sz w:val="21"/>
                <w:szCs w:val="21"/>
              </w:rPr>
              <w:t>10</w:t>
            </w:r>
          </w:p>
        </w:tc>
      </w:tr>
    </w:tbl>
    <w:p>
      <w:pPr>
        <w:pStyle w:val="8"/>
        <w:numPr>
          <w:numId w:val="0"/>
        </w:numPr>
        <w:ind w:left="422" w:leftChars="0"/>
        <w:rPr>
          <w:rFonts w:ascii="Times New Roman" w:cs="Times New Roman"/>
          <w:b/>
          <w:color w:val="000000" w:themeColor="text1"/>
          <w:sz w:val="28"/>
          <w:szCs w:val="28"/>
          <w14:textFill>
            <w14:solidFill>
              <w14:schemeClr w14:val="tx1"/>
            </w14:solidFill>
          </w14:textFill>
        </w:rPr>
      </w:pPr>
    </w:p>
    <w:p>
      <w:pPr>
        <w:pStyle w:val="8"/>
        <w:numPr>
          <w:ilvl w:val="0"/>
          <w:numId w:val="1"/>
        </w:numPr>
        <w:ind w:firstLineChars="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4"/>
        <w:tblpPr w:leftFromText="180" w:rightFromText="180" w:vertAnchor="text" w:horzAnchor="page" w:tblpX="1764" w:tblpY="8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210" w:firstLineChars="100"/>
              <w:jc w:val="center"/>
              <w:textAlignment w:val="auto"/>
              <w:rPr>
                <w:rFonts w:hint="eastAsia" w:eastAsia="宋体"/>
                <w:color w:val="333333"/>
                <w:sz w:val="21"/>
                <w:szCs w:val="21"/>
                <w:lang w:val="en-US" w:eastAsia="zh-CN"/>
              </w:rPr>
            </w:pPr>
            <w:r>
              <w:rPr>
                <w:rFonts w:hint="eastAsia"/>
                <w:color w:val="333333"/>
                <w:sz w:val="21"/>
                <w:szCs w:val="21"/>
                <w:lang w:val="en-US" w:eastAsia="zh-CN"/>
              </w:rPr>
              <w:t>1</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授课教师</w:t>
            </w:r>
          </w:p>
        </w:tc>
        <w:tc>
          <w:tcPr>
            <w:tcW w:w="6041"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讲师及以上</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学历（位）：</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硕士及以上</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2</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授课地点</w:t>
            </w:r>
          </w:p>
        </w:tc>
        <w:tc>
          <w:tcPr>
            <w:tcW w:w="6041"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w:t>
            </w: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实验室       □室外场地  </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3</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学生辅导</w:t>
            </w:r>
          </w:p>
        </w:tc>
        <w:tc>
          <w:tcPr>
            <w:tcW w:w="6041"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w:t>
            </w:r>
            <w:r>
              <w:rPr>
                <w:rFonts w:ascii="Times New Roman" w:hAnsi="Times New Roman" w:cs="Times New Roman" w:eastAsiaTheme="minorEastAsia"/>
                <w:sz w:val="21"/>
                <w:szCs w:val="21"/>
              </w:rPr>
              <w:t>可通过企业微信</w:t>
            </w:r>
            <w:r>
              <w:rPr>
                <w:rFonts w:hint="eastAsia" w:ascii="Times New Roman" w:hAnsi="Times New Roman" w:cs="Times New Roman" w:eastAsiaTheme="minorEastAsia"/>
                <w:sz w:val="21"/>
                <w:szCs w:val="21"/>
                <w:lang w:val="en-US" w:eastAsia="zh-CN"/>
              </w:rPr>
              <w:t>课程群进行，时间不限</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教师办公室，上班时间</w:t>
            </w:r>
          </w:p>
        </w:tc>
      </w:tr>
    </w:tbl>
    <w:p>
      <w:pPr>
        <w:keepNext w:val="0"/>
        <w:keepLines w:val="0"/>
        <w:pageBreakBefore w:val="0"/>
        <w:widowControl w:val="0"/>
        <w:kinsoku/>
        <w:wordWrap/>
        <w:overflowPunct/>
        <w:topLinePunct w:val="0"/>
        <w:autoSpaceDE w:val="0"/>
        <w:autoSpaceDN w:val="0"/>
        <w:bidi w:val="0"/>
        <w:adjustRightInd/>
        <w:spacing w:line="200" w:lineRule="exact"/>
        <w:textAlignment w:val="auto"/>
        <w:rPr>
          <w:rFonts w:ascii="Times New Roman" w:cs="Times New Roman"/>
          <w:b/>
          <w:color w:val="000000" w:themeColor="text1"/>
          <w:sz w:val="28"/>
          <w:szCs w:val="28"/>
          <w14:textFill>
            <w14:solidFill>
              <w14:schemeClr w14:val="tx1"/>
            </w14:solidFill>
          </w14:textFill>
        </w:rPr>
      </w:pPr>
    </w:p>
    <w:p>
      <w:pPr>
        <w:ind w:firstLine="422" w:firstLineChars="150"/>
        <w:rPr>
          <w:rFonts w:hint="eastAsia"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[1] 马惠萍.《互换性与测量技术基础案例教程》（第</w:t>
      </w:r>
      <w:r>
        <w:rPr>
          <w:rFonts w:hint="eastAsia" w:ascii="Times New Roman" w:hAnsi="Times New Roman" w:cs="Times New Roman" w:eastAsiaTheme="minorEastAsia"/>
          <w:sz w:val="21"/>
          <w:szCs w:val="21"/>
          <w:lang w:val="en-US" w:eastAsia="zh-CN"/>
        </w:rPr>
        <w:t>3</w:t>
      </w:r>
      <w:r>
        <w:rPr>
          <w:rFonts w:ascii="Times New Roman" w:hAnsi="Times New Roman" w:cs="Times New Roman" w:eastAsiaTheme="minorEastAsia"/>
          <w:sz w:val="21"/>
          <w:szCs w:val="21"/>
        </w:rPr>
        <w:t>版</w:t>
      </w:r>
      <w:r>
        <w:rPr>
          <w:rFonts w:hint="eastAsia" w:ascii="Times New Roman" w:hAnsi="Times New Roman" w:cs="Times New Roman" w:eastAsiaTheme="minorEastAsia"/>
          <w:sz w:val="21"/>
          <w:szCs w:val="21"/>
        </w:rPr>
        <w:t>）.</w:t>
      </w:r>
      <w:r>
        <w:rPr>
          <w:rFonts w:ascii="Times New Roman" w:hAnsi="Times New Roman" w:cs="Times New Roman" w:eastAsiaTheme="minorEastAsia"/>
          <w:sz w:val="21"/>
          <w:szCs w:val="21"/>
        </w:rPr>
        <w:t>北京：机械工业出版社，20</w:t>
      </w:r>
      <w:r>
        <w:rPr>
          <w:rFonts w:hint="eastAsia" w:ascii="Times New Roman" w:hAnsi="Times New Roman" w:cs="Times New Roman" w:eastAsiaTheme="minorEastAsia"/>
          <w:sz w:val="21"/>
          <w:szCs w:val="21"/>
          <w:lang w:val="en-US" w:eastAsia="zh-CN"/>
        </w:rPr>
        <w:t>23</w:t>
      </w:r>
      <w:r>
        <w:rPr>
          <w:rFonts w:ascii="Times New Roman" w:hAnsi="Times New Roman" w:cs="Times New Roman" w:eastAsiaTheme="minorEastAsia"/>
          <w:sz w:val="21"/>
          <w:szCs w:val="21"/>
        </w:rPr>
        <w:t>年</w:t>
      </w:r>
      <w:r>
        <w:rPr>
          <w:rFonts w:hint="eastAsia" w:ascii="Times New Roman" w:hAnsi="Times New Roman" w:cs="Times New Roman" w:eastAsiaTheme="minorEastAsia"/>
          <w:sz w:val="21"/>
          <w:szCs w:val="21"/>
          <w:lang w:val="en-US" w:eastAsia="zh-CN"/>
        </w:rPr>
        <w:t>3</w:t>
      </w:r>
      <w:r>
        <w:rPr>
          <w:rFonts w:ascii="Times New Roman" w:hAnsi="Times New Roman" w:cs="Times New Roman" w:eastAsiaTheme="minorEastAsia"/>
          <w:sz w:val="21"/>
          <w:szCs w:val="21"/>
        </w:rPr>
        <w:t>月</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ascii="Times New Roman" w:hAnsi="Times New Roman" w:cs="Times New Roman" w:eastAsiaTheme="minorEastAsia"/>
          <w:sz w:val="21"/>
          <w:szCs w:val="21"/>
        </w:rPr>
        <w:t>[2] 王伯平. 《互换性与测量技术基础》（第5版）. 北京：机械工业出版社，201</w:t>
      </w:r>
      <w:r>
        <w:rPr>
          <w:rFonts w:hint="eastAsia" w:ascii="Times New Roman" w:hAnsi="Times New Roman" w:cs="Times New Roman" w:eastAsiaTheme="minorEastAsia"/>
          <w:sz w:val="21"/>
          <w:szCs w:val="21"/>
          <w:lang w:val="en-US" w:eastAsia="zh-CN"/>
        </w:rPr>
        <w:t>9</w:t>
      </w:r>
      <w:r>
        <w:rPr>
          <w:rFonts w:ascii="Times New Roman" w:hAnsi="Times New Roman" w:cs="Times New Roman" w:eastAsiaTheme="minorEastAsia"/>
          <w:sz w:val="21"/>
          <w:szCs w:val="21"/>
        </w:rPr>
        <w:t>年</w:t>
      </w:r>
      <w:r>
        <w:rPr>
          <w:rFonts w:hint="eastAsia" w:ascii="Times New Roman" w:hAnsi="Times New Roman" w:cs="Times New Roman" w:eastAsiaTheme="minorEastAsia"/>
          <w:sz w:val="21"/>
          <w:szCs w:val="21"/>
          <w:lang w:val="en-US" w:eastAsia="zh-CN"/>
        </w:rPr>
        <w:t>11</w:t>
      </w:r>
      <w:r>
        <w:rPr>
          <w:rFonts w:ascii="Times New Roman" w:hAnsi="Times New Roman" w:cs="Times New Roman" w:eastAsiaTheme="minorEastAsia"/>
          <w:sz w:val="21"/>
          <w:szCs w:val="21"/>
        </w:rPr>
        <w:t>月</w:t>
      </w:r>
    </w:p>
    <w:p>
      <w:pPr>
        <w:ind w:firstLine="422" w:firstLineChars="150"/>
        <w:rPr>
          <w:rFonts w:hint="eastAsia" w:ascii="Times New Roman" w:cs="Times New Roman"/>
          <w:b/>
          <w:color w:val="000000" w:themeColor="text1"/>
          <w:sz w:val="28"/>
          <w:szCs w:val="28"/>
          <w14:textFill>
            <w14:solidFill>
              <w14:schemeClr w14:val="tx1"/>
            </w14:solidFill>
          </w14:textFill>
        </w:rPr>
      </w:pPr>
    </w:p>
    <w:p>
      <w:pPr>
        <w:ind w:firstLine="422" w:firstLineChars="150"/>
        <w:rPr>
          <w:rFonts w:ascii="Times New Roman" w:cs="Times New Roman"/>
          <w:b/>
          <w:color w:val="000000" w:themeColor="text1"/>
          <w:sz w:val="28"/>
          <w:szCs w:val="28"/>
          <w14:textFill>
            <w14:solidFill>
              <w14:schemeClr w14:val="tx1"/>
            </w14:solidFill>
          </w14:textFill>
        </w:rPr>
      </w:pPr>
      <w:bookmarkStart w:id="0" w:name="_GoBack"/>
      <w:bookmarkEnd w:id="0"/>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薛岩等</w:t>
      </w:r>
      <w:r>
        <w:rPr>
          <w:rFonts w:ascii="Times New Roman" w:hAnsi="Times New Roman" w:cs="Times New Roman" w:eastAsiaTheme="minorEastAsia"/>
          <w:sz w:val="21"/>
          <w:szCs w:val="21"/>
        </w:rPr>
        <w:t>. 《互换性与测量技术</w:t>
      </w:r>
      <w:r>
        <w:rPr>
          <w:rFonts w:hint="eastAsia" w:ascii="Times New Roman" w:hAnsi="Times New Roman" w:cs="Times New Roman" w:eastAsiaTheme="minorEastAsia"/>
          <w:sz w:val="21"/>
          <w:szCs w:val="21"/>
          <w:lang w:val="en-US" w:eastAsia="zh-CN"/>
        </w:rPr>
        <w:t>基础</w:t>
      </w:r>
      <w:r>
        <w:rPr>
          <w:rFonts w:ascii="Times New Roman" w:hAnsi="Times New Roman" w:cs="Times New Roman" w:eastAsiaTheme="minorEastAsia"/>
          <w:sz w:val="21"/>
          <w:szCs w:val="21"/>
        </w:rPr>
        <w:t>》（第3版）. 北京：</w:t>
      </w:r>
      <w:r>
        <w:rPr>
          <w:rFonts w:hint="eastAsia" w:ascii="Times New Roman" w:hAnsi="Times New Roman" w:cs="Times New Roman" w:eastAsiaTheme="minorEastAsia"/>
          <w:sz w:val="21"/>
          <w:szCs w:val="21"/>
          <w:lang w:val="en-US" w:eastAsia="zh-CN"/>
        </w:rPr>
        <w:t>化学工业</w:t>
      </w:r>
      <w:r>
        <w:rPr>
          <w:rFonts w:ascii="Times New Roman" w:hAnsi="Times New Roman" w:cs="Times New Roman" w:eastAsiaTheme="minorEastAsia"/>
          <w:sz w:val="21"/>
          <w:szCs w:val="21"/>
        </w:rPr>
        <w:t>出版社，20</w:t>
      </w:r>
      <w:r>
        <w:rPr>
          <w:rFonts w:hint="eastAsia" w:ascii="Times New Roman" w:hAnsi="Times New Roman" w:cs="Times New Roman" w:eastAsiaTheme="minorEastAsia"/>
          <w:sz w:val="21"/>
          <w:szCs w:val="21"/>
          <w:lang w:val="en-US" w:eastAsia="zh-CN"/>
        </w:rPr>
        <w:t>21</w:t>
      </w:r>
      <w:r>
        <w:rPr>
          <w:rFonts w:ascii="Times New Roman" w:hAnsi="Times New Roman" w:cs="Times New Roman" w:eastAsiaTheme="minorEastAsia"/>
          <w:sz w:val="21"/>
          <w:szCs w:val="21"/>
        </w:rPr>
        <w:t>年</w:t>
      </w:r>
      <w:r>
        <w:rPr>
          <w:rFonts w:hint="eastAsia" w:ascii="Times New Roman" w:hAnsi="Times New Roman" w:cs="Times New Roman" w:eastAsiaTheme="minorEastAsia"/>
          <w:sz w:val="21"/>
          <w:szCs w:val="21"/>
          <w:lang w:val="en-US" w:eastAsia="zh-CN"/>
        </w:rPr>
        <w:t>3</w:t>
      </w:r>
      <w:r>
        <w:rPr>
          <w:rFonts w:ascii="Times New Roman" w:hAnsi="Times New Roman" w:cs="Times New Roman" w:eastAsiaTheme="minorEastAsia"/>
          <w:sz w:val="21"/>
          <w:szCs w:val="21"/>
        </w:rPr>
        <w:t>月</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[2]</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王莉静、郝龙.《互换性与技术测量基础》.武汉：华中科技大学出版社，2020年4月</w:t>
      </w:r>
    </w:p>
    <w:p>
      <w:pPr>
        <w:spacing w:line="360" w:lineRule="auto"/>
        <w:ind w:firstLine="420" w:firstLineChars="200"/>
        <w:rPr>
          <w:rFonts w:ascii="Times New Roman" w:hAnsi="Times New Roman" w:cs="Times New Roman" w:eastAsiaTheme="minorEastAsia"/>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[3]</w:t>
      </w:r>
      <w:r>
        <w:rPr>
          <w:rFonts w:ascii="Times New Roman" w:hAnsi="Times New Roman" w:cs="Times New Roman" w:eastAsiaTheme="minorEastAsia"/>
          <w:sz w:val="21"/>
          <w:szCs w:val="21"/>
        </w:rPr>
        <w:t xml:space="preserve">重庆大学等校. 《互换性与技术测量实验指导书》. </w:t>
      </w:r>
      <w:r>
        <w:rPr>
          <w:rFonts w:hint="eastAsia" w:ascii="Times New Roman" w:hAnsi="Times New Roman" w:cs="Times New Roman" w:eastAsiaTheme="minorEastAsia"/>
          <w:sz w:val="21"/>
          <w:szCs w:val="21"/>
        </w:rPr>
        <w:t>北京</w:t>
      </w:r>
      <w:r>
        <w:rPr>
          <w:rFonts w:ascii="Times New Roman" w:hAnsi="Times New Roman" w:cs="Times New Roman" w:eastAsiaTheme="minorEastAsia"/>
          <w:sz w:val="21"/>
          <w:szCs w:val="21"/>
        </w:rPr>
        <w:t>： 中国计量出版社，2012年6月</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[1]中国大学MOOC网站</w:t>
      </w:r>
      <w:r>
        <w:rPr>
          <w:rFonts w:ascii="Times New Roman" w:hAnsi="Times New Roman" w:cs="Times New Roman"/>
        </w:rPr>
        <w:t xml:space="preserve"> </w:t>
      </w:r>
      <w:r>
        <w:rPr>
          <w:rFonts w:ascii="Times New Roman" w:hAnsi="Times New Roman" w:cs="Times New Roman" w:eastAsiaTheme="minorEastAsia"/>
          <w:sz w:val="21"/>
          <w:szCs w:val="21"/>
        </w:rPr>
        <w:t>https://www.icourse163.org/course/HIT-1002028013?from=searchPage</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[2]中国大学MOOC网站</w:t>
      </w:r>
      <w:r>
        <w:fldChar w:fldCharType="begin"/>
      </w:r>
      <w:r>
        <w:instrText xml:space="preserve"> HYPERLINK "https://www.icourse163.org/course/WHUT-1001959010?from=searchPage" </w:instrText>
      </w:r>
      <w:r>
        <w:fldChar w:fldCharType="separate"/>
      </w:r>
      <w:r>
        <w:rPr>
          <w:rStyle w:val="6"/>
          <w:rFonts w:ascii="Times New Roman" w:hAnsi="Times New Roman" w:cs="Times New Roman" w:eastAsiaTheme="minorEastAsia"/>
          <w:color w:val="auto"/>
          <w:sz w:val="21"/>
          <w:szCs w:val="21"/>
        </w:rPr>
        <w:t>https://www.icourse163.org/course/WHUT-1001959010?from=searchPage</w:t>
      </w:r>
      <w:r>
        <w:rPr>
          <w:rStyle w:val="6"/>
          <w:rFonts w:ascii="Times New Roman" w:hAnsi="Times New Roman" w:cs="Times New Roman" w:eastAsiaTheme="minorEastAsia"/>
          <w:color w:val="auto"/>
          <w:sz w:val="21"/>
          <w:szCs w:val="21"/>
        </w:rPr>
        <w:fldChar w:fldCharType="end"/>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r>
        <w:rPr>
          <w:rFonts w:ascii="Times New Roman" w:hAnsi="Times New Roman" w:cs="Times New Roman"/>
        </w:rPr>
        <w:t>超星学习通</w:t>
      </w:r>
      <w:r>
        <w:rPr>
          <w:rFonts w:ascii="Times New Roman" w:hAnsi="Times New Roman" w:cs="Times New Roman" w:eastAsiaTheme="minorEastAsia"/>
          <w:sz w:val="21"/>
          <w:szCs w:val="21"/>
        </w:rPr>
        <w:t>https://mooc1-1.chaoxing.com/mycourse/teachercourse?moocId=211276211&amp;clazzid=41234902&amp;edit=true&amp;v=0&amp;cpi=129831542&amp;pageHeader=0</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其他资料</w:t>
      </w:r>
    </w:p>
    <w:p>
      <w:pPr>
        <w:spacing w:line="360" w:lineRule="auto"/>
        <w:ind w:firstLine="420" w:firstLineChars="200"/>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无</w:t>
      </w:r>
    </w:p>
    <w:p>
      <w:pPr>
        <w:spacing w:line="360" w:lineRule="auto"/>
        <w:ind w:firstLine="5775" w:firstLineChars="2750"/>
        <w:rPr>
          <w:rFonts w:hint="eastAsia" w:eastAsia="宋体"/>
          <w:bCs/>
          <w:color w:val="000000" w:themeColor="text1"/>
          <w:sz w:val="21"/>
          <w:szCs w:val="21"/>
          <w:lang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 xml:space="preserve"> </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 xml:space="preserve">大纲执笔人： </w:t>
      </w:r>
      <w:r>
        <w:rPr>
          <w:rFonts w:hint="eastAsia"/>
          <w:bCs/>
          <w:color w:val="000000" w:themeColor="text1"/>
          <w:sz w:val="21"/>
          <w:szCs w:val="21"/>
          <w:lang w:val="en-US" w:eastAsia="zh-CN"/>
          <w14:textFill>
            <w14:solidFill>
              <w14:schemeClr w14:val="tx1"/>
            </w14:solidFill>
          </w14:textFill>
        </w:rPr>
        <w:t>陈小艳</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罗彦琦、刘文洁</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吴蕾</w:t>
      </w:r>
    </w:p>
    <w:p>
      <w:pPr>
        <w:spacing w:line="360" w:lineRule="auto"/>
        <w:ind w:firstLine="5775" w:firstLineChars="2750"/>
        <w:rPr>
          <w:rFonts w:hint="default" w:eastAsia="宋体"/>
          <w:lang w:val="en-US" w:eastAsia="zh-CN"/>
        </w:rPr>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刘甫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ZTc1MWE0YzMyNTE2NzU2NzViNzA1YzMxZTAyNTEifQ=="/>
  </w:docVars>
  <w:rsids>
    <w:rsidRoot w:val="075D5BEF"/>
    <w:rsid w:val="075D5BEF"/>
    <w:rsid w:val="0D9A0A83"/>
    <w:rsid w:val="22300CF8"/>
    <w:rsid w:val="300C6CDD"/>
    <w:rsid w:val="3F24768F"/>
    <w:rsid w:val="4EF15E9B"/>
    <w:rsid w:val="53F342A1"/>
    <w:rsid w:val="59D72BEB"/>
    <w:rsid w:val="689C384C"/>
    <w:rsid w:val="77446CCE"/>
    <w:rsid w:val="7CCD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table" w:styleId="4">
    <w:name w:val="Table Grid"/>
    <w:basedOn w:val="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563C1" w:themeColor="hyperlink"/>
      <w:u w:val="single"/>
      <w14:textFill>
        <w14:solidFill>
          <w14:schemeClr w14:val="hlink"/>
        </w14:solidFill>
      </w14:textFill>
    </w:rPr>
  </w:style>
  <w:style w:type="character" w:styleId="7">
    <w:name w:val="annotation reference"/>
    <w:basedOn w:val="5"/>
    <w:autoRedefine/>
    <w:qFormat/>
    <w:uiPriority w:val="0"/>
    <w:rPr>
      <w:sz w:val="21"/>
      <w:szCs w:val="21"/>
    </w:rPr>
  </w:style>
  <w:style w:type="paragraph" w:styleId="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3580</Words>
  <Characters>4039</Characters>
  <Lines>0</Lines>
  <Paragraphs>0</Paragraphs>
  <TotalTime>0</TotalTime>
  <ScaleCrop>false</ScaleCrop>
  <LinksUpToDate>false</LinksUpToDate>
  <CharactersWithSpaces>4126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陈小艳</cp:lastModifiedBy>
  <dcterms:modified xsi:type="dcterms:W3CDTF">2024-01-03T08:37:54Z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967C8C3520224008AC3CB0F899CBE841_13</vt:lpwstr>
  </property>
</Properties>
</file>