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7EE0" w14:textId="77777777" w:rsidR="00763FD7" w:rsidRDefault="00572CAA">
      <w:pPr>
        <w:pStyle w:val="2"/>
      </w:pPr>
      <w:r>
        <w:t>《</w:t>
      </w:r>
      <w:r>
        <w:rPr>
          <w:rFonts w:hint="eastAsia"/>
        </w:rPr>
        <w:t>环境工程</w:t>
      </w:r>
      <w:r>
        <w:rPr>
          <w:rFonts w:hint="eastAsia"/>
        </w:rPr>
        <w:t>CAD</w:t>
      </w:r>
      <w:r>
        <w:rPr>
          <w:rFonts w:hint="eastAsia"/>
        </w:rPr>
        <w:t>上机实训</w:t>
      </w:r>
      <w:r>
        <w:t>》教学大纲</w:t>
      </w:r>
    </w:p>
    <w:p w14:paraId="6E632932" w14:textId="77777777" w:rsidR="00763FD7" w:rsidRDefault="00763FD7">
      <w:pPr>
        <w:rPr>
          <w:b/>
          <w:color w:val="000000"/>
          <w:sz w:val="28"/>
          <w:szCs w:val="28"/>
        </w:rPr>
      </w:pPr>
    </w:p>
    <w:p w14:paraId="6D304A7D" w14:textId="77777777" w:rsidR="00763FD7" w:rsidRDefault="00572CAA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一、课程基本信息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763FD7" w14:paraId="6C59F99D" w14:textId="77777777">
        <w:trPr>
          <w:trHeight w:val="354"/>
        </w:trPr>
        <w:tc>
          <w:tcPr>
            <w:tcW w:w="1529" w:type="dxa"/>
            <w:shd w:val="clear" w:color="auto" w:fill="auto"/>
            <w:vAlign w:val="center"/>
          </w:tcPr>
          <w:p w14:paraId="70A689D4" w14:textId="77777777" w:rsidR="00763FD7" w:rsidRDefault="00572CA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400283ED" w14:textId="77777777" w:rsidR="00763FD7" w:rsidRDefault="00572CA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学科基础课程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B8BE2F4" w14:textId="77777777" w:rsidR="00763FD7" w:rsidRDefault="00572CA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课程性质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8E8BE7" w14:textId="77777777" w:rsidR="00763FD7" w:rsidRDefault="00572CA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实践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799C78D" w14:textId="77777777" w:rsidR="00763FD7" w:rsidRDefault="00572CAA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</w:tcPr>
          <w:p w14:paraId="618953A0" w14:textId="77777777" w:rsidR="00763FD7" w:rsidRDefault="00572CA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必修</w:t>
            </w:r>
          </w:p>
        </w:tc>
      </w:tr>
      <w:tr w:rsidR="00763FD7" w14:paraId="74A7FB6E" w14:textId="77777777">
        <w:trPr>
          <w:trHeight w:val="371"/>
        </w:trPr>
        <w:tc>
          <w:tcPr>
            <w:tcW w:w="1529" w:type="dxa"/>
            <w:shd w:val="clear" w:color="auto" w:fill="auto"/>
            <w:vAlign w:val="center"/>
          </w:tcPr>
          <w:p w14:paraId="52C9E9BB" w14:textId="77777777" w:rsidR="00763FD7" w:rsidRDefault="00572CAA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271881C7" w14:textId="77777777" w:rsidR="00763FD7" w:rsidRDefault="00572CAA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/>
                <w:color w:val="000000"/>
                <w:szCs w:val="21"/>
              </w:rPr>
              <w:t>环境工程</w:t>
            </w:r>
            <w:r>
              <w:rPr>
                <w:rFonts w:cs="PMingLiU"/>
                <w:color w:val="000000"/>
                <w:szCs w:val="21"/>
              </w:rPr>
              <w:t>CAD</w:t>
            </w:r>
            <w:r>
              <w:rPr>
                <w:rFonts w:cs="PMingLiU"/>
                <w:color w:val="000000"/>
                <w:szCs w:val="21"/>
              </w:rPr>
              <w:t>上机实训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3776C6" w14:textId="77777777" w:rsidR="00763FD7" w:rsidRDefault="00572CAA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4D46EB5" w14:textId="77777777" w:rsidR="00763FD7" w:rsidRDefault="00572CAA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Computer Training for Environmental Engineering CAD</w:t>
            </w:r>
          </w:p>
        </w:tc>
      </w:tr>
      <w:tr w:rsidR="00763FD7" w14:paraId="3F7C19FB" w14:textId="77777777">
        <w:trPr>
          <w:trHeight w:val="371"/>
        </w:trPr>
        <w:tc>
          <w:tcPr>
            <w:tcW w:w="1529" w:type="dxa"/>
            <w:shd w:val="clear" w:color="auto" w:fill="auto"/>
            <w:vAlign w:val="center"/>
          </w:tcPr>
          <w:p w14:paraId="6B659774" w14:textId="77777777" w:rsidR="00763FD7" w:rsidRDefault="00572CAA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33703DF2" w14:textId="77777777" w:rsidR="00763FD7" w:rsidRDefault="00133749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J37B069Y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0529AE" w14:textId="77777777" w:rsidR="00763FD7" w:rsidRDefault="00572CAA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051CDDF8" w14:textId="5609BB53" w:rsidR="00763FD7" w:rsidRDefault="00572CAA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环境工程</w:t>
            </w:r>
            <w:r w:rsidR="001D1D09">
              <w:rPr>
                <w:rFonts w:cs="PMingLiU" w:hint="eastAsia"/>
                <w:color w:val="000000"/>
                <w:szCs w:val="21"/>
              </w:rPr>
              <w:t>（专升本）</w:t>
            </w:r>
          </w:p>
        </w:tc>
      </w:tr>
      <w:tr w:rsidR="00763FD7" w14:paraId="15BEF9E4" w14:textId="77777777">
        <w:trPr>
          <w:trHeight w:val="90"/>
        </w:trPr>
        <w:tc>
          <w:tcPr>
            <w:tcW w:w="1529" w:type="dxa"/>
            <w:shd w:val="clear" w:color="auto" w:fill="auto"/>
            <w:vAlign w:val="center"/>
          </w:tcPr>
          <w:p w14:paraId="16FD9671" w14:textId="77777777" w:rsidR="00763FD7" w:rsidRDefault="00572CAA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shd w:val="clear" w:color="auto" w:fill="auto"/>
            <w:vAlign w:val="center"/>
          </w:tcPr>
          <w:p w14:paraId="198121E1" w14:textId="77777777" w:rsidR="00763FD7" w:rsidRDefault="00572CAA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考查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D6A64" w14:textId="77777777" w:rsidR="00763FD7" w:rsidRDefault="00572CAA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9E733E7" w14:textId="77777777" w:rsidR="00763FD7" w:rsidRDefault="00572CAA">
            <w:pPr>
              <w:spacing w:line="280" w:lineRule="exact"/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大学计算机、工程制图、工程力学、环境工程</w:t>
            </w:r>
            <w:r>
              <w:rPr>
                <w:rFonts w:cs="PMingLiU" w:hint="eastAsia"/>
                <w:color w:val="000000"/>
                <w:szCs w:val="21"/>
              </w:rPr>
              <w:t>CAD</w:t>
            </w:r>
          </w:p>
        </w:tc>
      </w:tr>
      <w:tr w:rsidR="00763FD7" w14:paraId="7740E930" w14:textId="77777777">
        <w:trPr>
          <w:trHeight w:val="358"/>
        </w:trPr>
        <w:tc>
          <w:tcPr>
            <w:tcW w:w="1529" w:type="dxa"/>
            <w:shd w:val="clear" w:color="auto" w:fill="auto"/>
            <w:vAlign w:val="center"/>
          </w:tcPr>
          <w:p w14:paraId="5A85528E" w14:textId="77777777" w:rsidR="00763FD7" w:rsidRDefault="00572CAA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总学时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47BCEA4D" w14:textId="77777777" w:rsidR="00763FD7" w:rsidRDefault="00572CAA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16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14:paraId="35756836" w14:textId="77777777" w:rsidR="00763FD7" w:rsidRDefault="00572CAA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2BAA18" w14:textId="77777777" w:rsidR="00763FD7" w:rsidRDefault="00572CAA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4A2949B0" w14:textId="77777777" w:rsidR="00763FD7" w:rsidRDefault="00572CAA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理论学时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CFCBF3A" w14:textId="77777777" w:rsidR="00763FD7" w:rsidRDefault="00572CAA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0</w:t>
            </w:r>
          </w:p>
        </w:tc>
      </w:tr>
      <w:tr w:rsidR="00763FD7" w14:paraId="17960C40" w14:textId="77777777">
        <w:trPr>
          <w:trHeight w:val="332"/>
        </w:trPr>
        <w:tc>
          <w:tcPr>
            <w:tcW w:w="4219" w:type="dxa"/>
            <w:gridSpan w:val="4"/>
            <w:shd w:val="clear" w:color="auto" w:fill="auto"/>
            <w:vAlign w:val="center"/>
          </w:tcPr>
          <w:p w14:paraId="103EBD78" w14:textId="77777777" w:rsidR="00763FD7" w:rsidRDefault="00572CAA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实验学时</w:t>
            </w:r>
            <w:r>
              <w:rPr>
                <w:rFonts w:cs="PMingLiU"/>
                <w:b/>
                <w:color w:val="000000"/>
                <w:szCs w:val="21"/>
              </w:rPr>
              <w:t>/</w:t>
            </w:r>
            <w:r>
              <w:rPr>
                <w:rFonts w:cs="PMingLiU" w:hint="eastAsia"/>
                <w:b/>
                <w:color w:val="000000"/>
                <w:szCs w:val="21"/>
              </w:rPr>
              <w:t>实训学时</w:t>
            </w:r>
            <w:r>
              <w:rPr>
                <w:rFonts w:cs="PMingLiU"/>
                <w:b/>
                <w:color w:val="000000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/>
                <w:szCs w:val="21"/>
              </w:rPr>
              <w:t>实践学时</w:t>
            </w:r>
            <w:r>
              <w:rPr>
                <w:rFonts w:cs="PMingLiU"/>
                <w:b/>
                <w:color w:val="000000"/>
                <w:szCs w:val="21"/>
              </w:rPr>
              <w:t>/</w:t>
            </w:r>
            <w:r>
              <w:rPr>
                <w:rFonts w:cs="PMingLiU" w:hint="eastAsia"/>
                <w:b/>
                <w:color w:val="000000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51F74EC7" w14:textId="77777777" w:rsidR="00763FD7" w:rsidRDefault="00572CAA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bCs/>
                <w:color w:val="000000"/>
                <w:szCs w:val="21"/>
              </w:rPr>
              <w:t>上机学时：</w:t>
            </w:r>
            <w:r>
              <w:rPr>
                <w:rFonts w:cs="PMingLiU" w:hint="eastAsia"/>
                <w:bCs/>
                <w:color w:val="000000"/>
                <w:szCs w:val="21"/>
              </w:rPr>
              <w:t>16</w:t>
            </w:r>
            <w:r>
              <w:rPr>
                <w:rFonts w:cs="PMingLiU" w:hint="eastAsia"/>
                <w:bCs/>
                <w:color w:val="000000"/>
                <w:szCs w:val="21"/>
              </w:rPr>
              <w:t>学时</w:t>
            </w:r>
          </w:p>
        </w:tc>
      </w:tr>
      <w:tr w:rsidR="00763FD7" w14:paraId="150A21A4" w14:textId="77777777">
        <w:trPr>
          <w:trHeight w:val="332"/>
        </w:trPr>
        <w:tc>
          <w:tcPr>
            <w:tcW w:w="4219" w:type="dxa"/>
            <w:gridSpan w:val="4"/>
            <w:shd w:val="clear" w:color="auto" w:fill="auto"/>
            <w:vAlign w:val="center"/>
          </w:tcPr>
          <w:p w14:paraId="7260B290" w14:textId="77777777" w:rsidR="00763FD7" w:rsidRDefault="00572CAA">
            <w:pPr>
              <w:jc w:val="center"/>
              <w:rPr>
                <w:rFonts w:cs="PMingLiU"/>
                <w:b/>
                <w:color w:val="000000"/>
                <w:szCs w:val="21"/>
              </w:rPr>
            </w:pPr>
            <w:r>
              <w:rPr>
                <w:rFonts w:cs="PMingLiU" w:hint="eastAsia"/>
                <w:b/>
                <w:color w:val="000000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02AF2AD0" w14:textId="77777777" w:rsidR="00763FD7" w:rsidRDefault="00572CAA">
            <w:pPr>
              <w:jc w:val="center"/>
              <w:rPr>
                <w:rFonts w:cs="PMingLiU"/>
                <w:color w:val="000000"/>
                <w:szCs w:val="21"/>
              </w:rPr>
            </w:pPr>
            <w:r>
              <w:rPr>
                <w:rFonts w:cs="PMingLiU" w:hint="eastAsia"/>
                <w:color w:val="000000"/>
                <w:szCs w:val="21"/>
              </w:rPr>
              <w:t>城建与环境学院</w:t>
            </w:r>
          </w:p>
        </w:tc>
      </w:tr>
    </w:tbl>
    <w:p w14:paraId="40B94D46" w14:textId="77777777" w:rsidR="00763FD7" w:rsidRDefault="00763FD7">
      <w:pPr>
        <w:ind w:firstLineChars="200" w:firstLine="562"/>
        <w:rPr>
          <w:b/>
          <w:color w:val="000000"/>
          <w:sz w:val="28"/>
          <w:szCs w:val="28"/>
        </w:rPr>
      </w:pPr>
    </w:p>
    <w:p w14:paraId="1FD645DB" w14:textId="77777777" w:rsidR="00763FD7" w:rsidRDefault="00572CAA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</w:t>
      </w:r>
      <w:r>
        <w:rPr>
          <w:rFonts w:ascii="宋体" w:hAnsi="宋体" w:hint="eastAsia"/>
          <w:b/>
          <w:color w:val="000000"/>
          <w:sz w:val="28"/>
          <w:szCs w:val="28"/>
        </w:rPr>
        <w:t>课程简介</w:t>
      </w:r>
    </w:p>
    <w:p w14:paraId="7A42AAB6" w14:textId="77777777" w:rsidR="00763FD7" w:rsidRDefault="00572CAA">
      <w:pPr>
        <w:spacing w:line="360" w:lineRule="auto"/>
        <w:ind w:firstLineChars="150" w:firstLine="31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《环境工程</w:t>
      </w:r>
      <w:r>
        <w:rPr>
          <w:rFonts w:hint="eastAsia"/>
          <w:color w:val="000000"/>
          <w:szCs w:val="21"/>
        </w:rPr>
        <w:t>CAD</w:t>
      </w:r>
      <w:r>
        <w:rPr>
          <w:rFonts w:hint="eastAsia"/>
          <w:color w:val="000000"/>
          <w:szCs w:val="21"/>
        </w:rPr>
        <w:t>上机实训》</w:t>
      </w:r>
      <w:r>
        <w:rPr>
          <w:color w:val="000000"/>
          <w:szCs w:val="21"/>
        </w:rPr>
        <w:t>是环境工程专业必修的一门专业课</w:t>
      </w:r>
      <w:r>
        <w:rPr>
          <w:rFonts w:hint="eastAsia"/>
          <w:color w:val="000000"/>
          <w:szCs w:val="21"/>
        </w:rPr>
        <w:t>，通过上机</w:t>
      </w:r>
      <w:proofErr w:type="gramStart"/>
      <w:r>
        <w:rPr>
          <w:rFonts w:hint="eastAsia"/>
          <w:color w:val="000000"/>
          <w:szCs w:val="21"/>
        </w:rPr>
        <w:t>实训练习</w:t>
      </w:r>
      <w:proofErr w:type="gramEnd"/>
      <w:r>
        <w:rPr>
          <w:rFonts w:hint="eastAsia"/>
          <w:color w:val="000000"/>
          <w:szCs w:val="21"/>
        </w:rPr>
        <w:t>使学生掌握用图表示工程形体的原理和方法，培养学生独立阅读、分析和独立的绘制各种环境工程设计图的基本能力、空间想象能力和思维分析能力。同时，深入的了解</w:t>
      </w:r>
      <w:r>
        <w:rPr>
          <w:rFonts w:hint="eastAsia"/>
          <w:color w:val="000000"/>
          <w:szCs w:val="21"/>
        </w:rPr>
        <w:t>AutoCAD</w:t>
      </w:r>
      <w:r>
        <w:rPr>
          <w:rFonts w:hint="eastAsia"/>
          <w:color w:val="000000"/>
          <w:szCs w:val="21"/>
        </w:rPr>
        <w:t>绘制工程图的主要功能、方法和技巧，从而达到融会贯通、灵活运用的目的，为后继课程学习，生产实习，课程设计和毕业论文（设计）打下良好基础，也是学生参加工作后必备的基本技能之一。</w:t>
      </w:r>
    </w:p>
    <w:p w14:paraId="6A9C053F" w14:textId="77777777" w:rsidR="00763FD7" w:rsidRDefault="00572CAA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763FD7" w14:paraId="4B2BF9A9" w14:textId="77777777">
        <w:trPr>
          <w:trHeight w:val="413"/>
        </w:trPr>
        <w:tc>
          <w:tcPr>
            <w:tcW w:w="4361" w:type="dxa"/>
            <w:gridSpan w:val="2"/>
            <w:vAlign w:val="center"/>
          </w:tcPr>
          <w:p w14:paraId="7E8228E9" w14:textId="77777777" w:rsidR="00763FD7" w:rsidRDefault="00572CAA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14:paraId="6268697B" w14:textId="77777777" w:rsidR="00763FD7" w:rsidRDefault="00572CAA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14:paraId="5AA370D1" w14:textId="77777777" w:rsidR="00763FD7" w:rsidRDefault="00572CAA">
            <w:pPr>
              <w:tabs>
                <w:tab w:val="left" w:pos="1440"/>
              </w:tabs>
              <w:outlineLvl w:val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支撑人才培养规格</w:t>
            </w:r>
          </w:p>
        </w:tc>
      </w:tr>
      <w:tr w:rsidR="00133749" w14:paraId="3904B512" w14:textId="77777777">
        <w:trPr>
          <w:trHeight w:val="849"/>
        </w:trPr>
        <w:tc>
          <w:tcPr>
            <w:tcW w:w="534" w:type="dxa"/>
            <w:shd w:val="clear" w:color="auto" w:fill="auto"/>
            <w:vAlign w:val="center"/>
          </w:tcPr>
          <w:p w14:paraId="7115AC45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知</w:t>
            </w:r>
          </w:p>
          <w:p w14:paraId="677ED823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识</w:t>
            </w:r>
          </w:p>
          <w:p w14:paraId="0836A756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</w:t>
            </w:r>
          </w:p>
          <w:p w14:paraId="33BE41F2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F4A121" w14:textId="77777777" w:rsidR="00133749" w:rsidRDefault="00133749" w:rsidP="00133749">
            <w:pPr>
              <w:tabs>
                <w:tab w:val="left" w:pos="1440"/>
              </w:tabs>
              <w:outlineLvl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目标</w:t>
            </w:r>
            <w:r>
              <w:rPr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57D63C03" w14:textId="77777777" w:rsidR="00133749" w:rsidRDefault="00133749" w:rsidP="00133749">
            <w:pPr>
              <w:tabs>
                <w:tab w:val="left" w:pos="1440"/>
              </w:tabs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掌握并能运用计算机绘图软件</w:t>
            </w:r>
            <w:r>
              <w:rPr>
                <w:szCs w:val="21"/>
              </w:rPr>
              <w:t>AutoCAD</w:t>
            </w:r>
            <w:r>
              <w:rPr>
                <w:rFonts w:hint="eastAsia"/>
                <w:szCs w:val="21"/>
              </w:rPr>
              <w:t>的基本操作、方法与技能。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0C934CD" w14:textId="77777777" w:rsidR="00133749" w:rsidRDefault="00133749" w:rsidP="00133749">
            <w:pPr>
              <w:widowControl/>
              <w:shd w:val="clear" w:color="auto" w:fill="FFFFFF"/>
              <w:spacing w:line="360" w:lineRule="atLeast"/>
            </w:pPr>
            <w:r>
              <w:rPr>
                <w:rFonts w:ascii="宋体" w:hAnsi="宋体" w:cs="宋体" w:hint="eastAsia"/>
                <w:szCs w:val="21"/>
              </w:rPr>
              <w:t>1.1 针对环境工程领域的复杂工程问题，能够应用数学理论知识进行恰当的表述</w:t>
            </w:r>
            <w:r>
              <w:rPr>
                <w:rFonts w:hint="eastAsia"/>
              </w:rPr>
              <w:t>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1FB8406" w14:textId="77777777" w:rsidR="00133749" w:rsidRDefault="00133749" w:rsidP="00133749">
            <w:pPr>
              <w:shd w:val="clear" w:color="auto" w:fill="FFFFFF"/>
              <w:spacing w:before="75" w:after="75"/>
              <w:ind w:right="7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工程知识</w:t>
            </w:r>
          </w:p>
        </w:tc>
      </w:tr>
      <w:tr w:rsidR="00133749" w14:paraId="234961C6" w14:textId="77777777" w:rsidTr="00133749">
        <w:trPr>
          <w:trHeight w:val="416"/>
        </w:trPr>
        <w:tc>
          <w:tcPr>
            <w:tcW w:w="534" w:type="dxa"/>
            <w:shd w:val="clear" w:color="auto" w:fill="auto"/>
            <w:vAlign w:val="center"/>
          </w:tcPr>
          <w:p w14:paraId="04A333AE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能</w:t>
            </w:r>
          </w:p>
          <w:p w14:paraId="04026046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力</w:t>
            </w:r>
          </w:p>
          <w:p w14:paraId="6A340A89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</w:t>
            </w:r>
          </w:p>
          <w:p w14:paraId="698510F2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E7F253" w14:textId="77777777" w:rsidR="00133749" w:rsidRDefault="00133749" w:rsidP="00133749">
            <w:pPr>
              <w:tabs>
                <w:tab w:val="left" w:pos="1440"/>
              </w:tabs>
              <w:outlineLvl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目标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4D482EE5" w14:textId="77777777" w:rsidR="00133749" w:rsidRDefault="00133749" w:rsidP="00133749">
            <w:pPr>
              <w:tabs>
                <w:tab w:val="left" w:pos="1440"/>
              </w:tabs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掌握并能运用</w:t>
            </w:r>
            <w:r>
              <w:rPr>
                <w:szCs w:val="21"/>
              </w:rPr>
              <w:t>AutoCAD</w:t>
            </w:r>
            <w:r>
              <w:rPr>
                <w:rFonts w:hint="eastAsia"/>
                <w:szCs w:val="21"/>
              </w:rPr>
              <w:t>绘制环境工程专业图的基本操作、步骤、方法与技能等。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53BF1BD" w14:textId="77777777" w:rsidR="00133749" w:rsidRDefault="00133749" w:rsidP="00133749"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 能够基于复杂环境工程问题的技术背景，选择、使用和开发恰当的计算机语言程序、计算机辅助设计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软件等现代工具</w:t>
            </w:r>
            <w:r>
              <w:rPr>
                <w:szCs w:val="21"/>
              </w:rPr>
              <w:t>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7B5C4BD" w14:textId="77777777" w:rsidR="00133749" w:rsidRDefault="00133749" w:rsidP="00133749">
            <w:pPr>
              <w:shd w:val="clear" w:color="auto" w:fill="FFFFFF"/>
              <w:spacing w:before="75" w:after="75"/>
              <w:ind w:right="7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使用现代工具</w:t>
            </w:r>
          </w:p>
        </w:tc>
      </w:tr>
      <w:tr w:rsidR="00133749" w14:paraId="61570742" w14:textId="77777777">
        <w:trPr>
          <w:trHeight w:val="546"/>
        </w:trPr>
        <w:tc>
          <w:tcPr>
            <w:tcW w:w="534" w:type="dxa"/>
            <w:shd w:val="clear" w:color="auto" w:fill="auto"/>
            <w:vAlign w:val="center"/>
          </w:tcPr>
          <w:p w14:paraId="5138BDF9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素</w:t>
            </w:r>
          </w:p>
          <w:p w14:paraId="08DCD985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质</w:t>
            </w:r>
          </w:p>
          <w:p w14:paraId="1B91718D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</w:t>
            </w:r>
          </w:p>
          <w:p w14:paraId="35BDE479" w14:textId="77777777" w:rsidR="00133749" w:rsidRDefault="00133749" w:rsidP="00133749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F2BCEA" w14:textId="77777777" w:rsidR="00133749" w:rsidRDefault="00133749" w:rsidP="00133749">
            <w:pPr>
              <w:tabs>
                <w:tab w:val="left" w:pos="1440"/>
              </w:tabs>
              <w:outlineLvl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目标</w:t>
            </w:r>
            <w:r>
              <w:rPr>
                <w:rFonts w:hint="eastAsia"/>
                <w:b/>
                <w:bCs/>
                <w:szCs w:val="21"/>
              </w:rPr>
              <w:t>3</w:t>
            </w:r>
            <w:r>
              <w:rPr>
                <w:rFonts w:hint="eastAsia"/>
                <w:b/>
                <w:bCs/>
                <w:szCs w:val="21"/>
              </w:rPr>
              <w:t>：</w:t>
            </w:r>
          </w:p>
          <w:p w14:paraId="0B463760" w14:textId="77777777" w:rsidR="00133749" w:rsidRDefault="00133749" w:rsidP="00133749">
            <w:pPr>
              <w:tabs>
                <w:tab w:val="left" w:pos="1440"/>
              </w:tabs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培养学生具有主动参与、积极进取、崇尚科学、探究科学的学习态度和思想意识；养成理论联系实际、科学严谨、认真细致、实事求是的科学态度和职业道德；在学习过程中，特别注重对学生自学能力的培养，同时培养学生吃苦耐劳的优秀品德、一丝不苟的工匠精神及环境工程专业的责任感和使命感。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FC7139A" w14:textId="77777777" w:rsidR="00133749" w:rsidRDefault="00133749" w:rsidP="00133749">
            <w:pPr>
              <w:widowControl/>
              <w:jc w:val="left"/>
            </w:pPr>
            <w:r>
              <w:rPr>
                <w:rFonts w:ascii="宋体" w:hAnsi="宋体" w:cs="宋体" w:hint="eastAsia"/>
                <w:szCs w:val="21"/>
              </w:rPr>
              <w:t>8.3 能够在环境工程实践中理解并恪守工程职业道德和规范，履行环境保护的社会责任</w:t>
            </w:r>
            <w:r>
              <w:rPr>
                <w:rFonts w:hint="eastAsia"/>
              </w:rPr>
              <w:t>。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47B77D" w14:textId="77777777" w:rsidR="00133749" w:rsidRDefault="00133749" w:rsidP="00133749"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．职业规范</w:t>
            </w:r>
          </w:p>
        </w:tc>
      </w:tr>
    </w:tbl>
    <w:p w14:paraId="62BE4870" w14:textId="77777777" w:rsidR="00763FD7" w:rsidRDefault="00763FD7">
      <w:pPr>
        <w:rPr>
          <w:b/>
          <w:color w:val="000000"/>
          <w:sz w:val="28"/>
          <w:szCs w:val="28"/>
        </w:rPr>
      </w:pPr>
    </w:p>
    <w:p w14:paraId="38EDEC3F" w14:textId="77777777" w:rsidR="00763FD7" w:rsidRDefault="00572CAA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四、课程主要教学内容、学时安排及教学策略</w:t>
      </w:r>
    </w:p>
    <w:p w14:paraId="1A8CF485" w14:textId="77777777" w:rsidR="00763FD7" w:rsidRDefault="00572CAA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763FD7" w14:paraId="5C901EA2" w14:textId="7777777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14:paraId="2C8D5EAB" w14:textId="77777777" w:rsidR="00763FD7" w:rsidRDefault="00572CAA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14:paraId="4675A37B" w14:textId="77777777" w:rsidR="00763FD7" w:rsidRDefault="00572CAA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14:paraId="2A0D8BF6" w14:textId="77777777" w:rsidR="00763FD7" w:rsidRDefault="00572CAA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14:paraId="64BF33E2" w14:textId="77777777" w:rsidR="00763FD7" w:rsidRDefault="00572CAA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14:paraId="163644F0" w14:textId="77777777" w:rsidR="00763FD7" w:rsidRDefault="00572CAA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</w:t>
            </w:r>
          </w:p>
          <w:p w14:paraId="3AFF6AE1" w14:textId="77777777" w:rsidR="00763FD7" w:rsidRDefault="00572CAA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14:paraId="73B3FC59" w14:textId="77777777" w:rsidR="00763FD7" w:rsidRDefault="00572CAA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</w:t>
            </w:r>
          </w:p>
          <w:p w14:paraId="5AE4CE87" w14:textId="77777777" w:rsidR="00763FD7" w:rsidRDefault="00572CAA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14:paraId="16D3F5F9" w14:textId="77777777" w:rsidR="00763FD7" w:rsidRDefault="00572CAA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支撑课程目标</w:t>
            </w:r>
          </w:p>
        </w:tc>
      </w:tr>
      <w:tr w:rsidR="00763FD7" w14:paraId="2FFB867F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1FF40A24" w14:textId="77777777" w:rsidR="00763FD7" w:rsidRDefault="00572CAA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7035C005" w14:textId="77777777" w:rsidR="00763FD7" w:rsidRDefault="00572CAA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污水处理厂的平面图绘制</w:t>
            </w:r>
          </w:p>
        </w:tc>
        <w:tc>
          <w:tcPr>
            <w:tcW w:w="431" w:type="dxa"/>
            <w:vAlign w:val="center"/>
          </w:tcPr>
          <w:p w14:paraId="591481D1" w14:textId="77777777" w:rsidR="00763FD7" w:rsidRDefault="00572CA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3830" w:type="dxa"/>
            <w:vAlign w:val="center"/>
          </w:tcPr>
          <w:p w14:paraId="02C50E77" w14:textId="77777777" w:rsidR="00763FD7" w:rsidRDefault="00572CAA">
            <w:pPr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E46371">
              <w:rPr>
                <w:rFonts w:hint="eastAsia"/>
                <w:b/>
                <w:bCs/>
                <w:color w:val="000000"/>
                <w:szCs w:val="21"/>
              </w:rPr>
              <w:t>重点：</w:t>
            </w:r>
            <w:r>
              <w:rPr>
                <w:rFonts w:ascii="宋体" w:hAnsi="宋体" w:hint="eastAsia"/>
                <w:color w:val="000000"/>
                <w:szCs w:val="21"/>
              </w:rPr>
              <w:t>掌握绘制沉淀池、氧化沟、消毒间等</w:t>
            </w:r>
            <w:r>
              <w:rPr>
                <w:rFonts w:hint="eastAsia"/>
                <w:color w:val="000000"/>
                <w:szCs w:val="21"/>
              </w:rPr>
              <w:t>污水处理厂设备图</w:t>
            </w:r>
            <w:r>
              <w:rPr>
                <w:rFonts w:ascii="宋体" w:hAnsi="宋体" w:hint="eastAsia"/>
                <w:color w:val="000000"/>
                <w:szCs w:val="21"/>
              </w:rPr>
              <w:t>；掌握坐标标注；掌握平面图的布置。</w:t>
            </w:r>
          </w:p>
          <w:p w14:paraId="5CC88F0B" w14:textId="77777777" w:rsidR="00E46371" w:rsidRPr="00E46371" w:rsidRDefault="00E46371" w:rsidP="00E46371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E46371">
              <w:rPr>
                <w:rFonts w:hint="eastAsia"/>
                <w:b/>
                <w:bCs/>
                <w:color w:val="000000"/>
                <w:szCs w:val="21"/>
              </w:rPr>
              <w:t>思政元素</w:t>
            </w:r>
            <w:proofErr w:type="gramEnd"/>
            <w:r w:rsidRPr="00E46371">
              <w:rPr>
                <w:rFonts w:hint="eastAsia"/>
                <w:b/>
                <w:bCs/>
                <w:color w:val="000000"/>
                <w:szCs w:val="21"/>
              </w:rPr>
              <w:t>：</w:t>
            </w:r>
            <w:r>
              <w:rPr>
                <w:rFonts w:eastAsiaTheme="minorEastAsia" w:hint="eastAsia"/>
                <w:szCs w:val="21"/>
              </w:rPr>
              <w:t>通过介绍现有制图规范和标准，以及典型绘图不规范</w:t>
            </w:r>
            <w:r>
              <w:rPr>
                <w:rFonts w:eastAsiaTheme="minorEastAsia" w:hint="eastAsia"/>
                <w:szCs w:val="21"/>
              </w:rPr>
              <w:t>/</w:t>
            </w:r>
            <w:r>
              <w:rPr>
                <w:rFonts w:eastAsiaTheme="minorEastAsia" w:hint="eastAsia"/>
                <w:szCs w:val="21"/>
              </w:rPr>
              <w:t>错误导致的工程事故，强调工程制图的规范性和严谨性，引导学生养成一丝不苟、精益求精、严谨细致的工作作风，树立诚实守信、严谨负责的职业道德观，形成良好的大国工匠意识。</w:t>
            </w:r>
          </w:p>
          <w:p w14:paraId="15249276" w14:textId="77777777" w:rsidR="00763FD7" w:rsidRDefault="00572CAA">
            <w:pPr>
              <w:adjustRightInd w:val="0"/>
              <w:rPr>
                <w:color w:val="000000"/>
                <w:szCs w:val="21"/>
              </w:rPr>
            </w:pPr>
            <w:r w:rsidRPr="00E46371">
              <w:rPr>
                <w:rFonts w:hint="eastAsia"/>
                <w:b/>
                <w:bCs/>
                <w:color w:val="000000"/>
                <w:szCs w:val="21"/>
              </w:rPr>
              <w:t>难点：</w:t>
            </w:r>
            <w:r>
              <w:rPr>
                <w:rFonts w:ascii="宋体" w:hAnsi="宋体" w:hint="eastAsia"/>
                <w:color w:val="000000"/>
                <w:szCs w:val="21"/>
              </w:rPr>
              <w:t>绘制氧化沟。</w:t>
            </w:r>
          </w:p>
        </w:tc>
        <w:tc>
          <w:tcPr>
            <w:tcW w:w="676" w:type="dxa"/>
            <w:vAlign w:val="center"/>
          </w:tcPr>
          <w:p w14:paraId="37136DD8" w14:textId="77777777" w:rsidR="00763FD7" w:rsidRDefault="00572CAA">
            <w:pPr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7F69BB0D" w14:textId="77777777" w:rsidR="00763FD7" w:rsidRDefault="00E4637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图纸一人一份，</w:t>
            </w:r>
            <w:r w:rsidR="00572CAA">
              <w:rPr>
                <w:rFonts w:hint="eastAsia"/>
                <w:color w:val="000000"/>
                <w:szCs w:val="21"/>
              </w:rPr>
              <w:t>图纸必须符合</w:t>
            </w:r>
            <w:r w:rsidR="00572CAA">
              <w:rPr>
                <w:szCs w:val="21"/>
              </w:rPr>
              <w:t>国家制图标准</w:t>
            </w:r>
            <w:r w:rsidR="00572CAA">
              <w:rPr>
                <w:rFonts w:hint="eastAsia"/>
                <w:szCs w:val="21"/>
              </w:rPr>
              <w:t>中的规定。</w:t>
            </w:r>
          </w:p>
        </w:tc>
        <w:tc>
          <w:tcPr>
            <w:tcW w:w="895" w:type="dxa"/>
            <w:vAlign w:val="center"/>
          </w:tcPr>
          <w:p w14:paraId="1639DBC9" w14:textId="77777777" w:rsidR="00763FD7" w:rsidRDefault="00572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  <w:p w14:paraId="44B15D73" w14:textId="77777777" w:rsidR="00763FD7" w:rsidRDefault="00572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  <w:p w14:paraId="635ADDCA" w14:textId="77777777" w:rsidR="00763FD7" w:rsidRDefault="00572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</w:tr>
      <w:tr w:rsidR="00763FD7" w14:paraId="163E0BC1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5F637021" w14:textId="77777777" w:rsidR="00763FD7" w:rsidRDefault="00572CAA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04D19276" w14:textId="77777777" w:rsidR="00763FD7" w:rsidRDefault="00572CAA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污水处理工艺流程图</w:t>
            </w:r>
          </w:p>
        </w:tc>
        <w:tc>
          <w:tcPr>
            <w:tcW w:w="431" w:type="dxa"/>
            <w:vAlign w:val="center"/>
          </w:tcPr>
          <w:p w14:paraId="76EC5EA1" w14:textId="77777777" w:rsidR="00763FD7" w:rsidRDefault="00572CA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3830" w:type="dxa"/>
            <w:vAlign w:val="center"/>
          </w:tcPr>
          <w:p w14:paraId="64F7354E" w14:textId="77777777" w:rsidR="00763FD7" w:rsidRDefault="00572CAA">
            <w:pPr>
              <w:adjustRightInd w:val="0"/>
              <w:rPr>
                <w:color w:val="000000"/>
                <w:szCs w:val="21"/>
              </w:rPr>
            </w:pPr>
            <w:r w:rsidRPr="00E46371">
              <w:rPr>
                <w:rFonts w:hint="eastAsia"/>
                <w:b/>
                <w:bCs/>
                <w:color w:val="000000"/>
                <w:szCs w:val="21"/>
              </w:rPr>
              <w:t>重点：</w:t>
            </w:r>
            <w:r>
              <w:rPr>
                <w:rFonts w:ascii="宋体" w:hAnsi="宋体" w:hint="eastAsia"/>
                <w:color w:val="000000"/>
                <w:szCs w:val="21"/>
              </w:rPr>
              <w:t>以污水处理工艺为例，掌握工程图的标高。</w:t>
            </w:r>
          </w:p>
          <w:p w14:paraId="7AC4E40C" w14:textId="77777777" w:rsidR="00763FD7" w:rsidRDefault="00572CAA">
            <w:pPr>
              <w:adjustRightInd w:val="0"/>
              <w:rPr>
                <w:color w:val="000000"/>
                <w:szCs w:val="21"/>
              </w:rPr>
            </w:pPr>
            <w:r w:rsidRPr="00E46371">
              <w:rPr>
                <w:rFonts w:hint="eastAsia"/>
                <w:b/>
                <w:bCs/>
                <w:color w:val="000000"/>
                <w:szCs w:val="21"/>
              </w:rPr>
              <w:t>难点：</w:t>
            </w:r>
            <w:r>
              <w:rPr>
                <w:rFonts w:ascii="宋体" w:hAnsi="宋体" w:hint="eastAsia"/>
                <w:color w:val="000000"/>
                <w:szCs w:val="21"/>
              </w:rPr>
              <w:t>掌握工程图的标高。</w:t>
            </w:r>
          </w:p>
        </w:tc>
        <w:tc>
          <w:tcPr>
            <w:tcW w:w="676" w:type="dxa"/>
            <w:vAlign w:val="center"/>
          </w:tcPr>
          <w:p w14:paraId="6E6DA415" w14:textId="77777777" w:rsidR="00763FD7" w:rsidRDefault="00572CAA">
            <w:pPr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综合</w:t>
            </w:r>
          </w:p>
        </w:tc>
        <w:tc>
          <w:tcPr>
            <w:tcW w:w="1142" w:type="dxa"/>
            <w:vAlign w:val="center"/>
          </w:tcPr>
          <w:p w14:paraId="7F3CA00D" w14:textId="77777777" w:rsidR="00763FD7" w:rsidRDefault="00E4637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图纸一人一份，图纸必须符合</w:t>
            </w:r>
            <w:r>
              <w:rPr>
                <w:szCs w:val="21"/>
              </w:rPr>
              <w:t>国家制图标准</w:t>
            </w:r>
            <w:r>
              <w:rPr>
                <w:rFonts w:hint="eastAsia"/>
                <w:szCs w:val="21"/>
              </w:rPr>
              <w:t>中的规定。</w:t>
            </w:r>
          </w:p>
        </w:tc>
        <w:tc>
          <w:tcPr>
            <w:tcW w:w="895" w:type="dxa"/>
            <w:vAlign w:val="center"/>
          </w:tcPr>
          <w:p w14:paraId="53D51E9D" w14:textId="77777777" w:rsidR="00763FD7" w:rsidRDefault="00572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  <w:p w14:paraId="32044BAC" w14:textId="77777777" w:rsidR="00763FD7" w:rsidRDefault="00572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  <w:p w14:paraId="69D7C8C5" w14:textId="77777777" w:rsidR="00763FD7" w:rsidRDefault="00572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</w:tr>
      <w:tr w:rsidR="00763FD7" w14:paraId="0C22A9D0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6555AAF3" w14:textId="77777777" w:rsidR="00763FD7" w:rsidRDefault="00572CAA">
            <w:pPr>
              <w:outlineLvl w:val="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 w14:paraId="228C2331" w14:textId="77777777" w:rsidR="00763FD7" w:rsidRDefault="00572CAA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废气处理工艺流程图</w:t>
            </w:r>
          </w:p>
        </w:tc>
        <w:tc>
          <w:tcPr>
            <w:tcW w:w="431" w:type="dxa"/>
            <w:vAlign w:val="center"/>
          </w:tcPr>
          <w:p w14:paraId="752ECC64" w14:textId="77777777" w:rsidR="00763FD7" w:rsidRDefault="00572CA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3830" w:type="dxa"/>
            <w:vAlign w:val="center"/>
          </w:tcPr>
          <w:p w14:paraId="1F63FE02" w14:textId="77777777" w:rsidR="00763FD7" w:rsidRDefault="00572CAA">
            <w:pPr>
              <w:adjustRightInd w:val="0"/>
              <w:rPr>
                <w:color w:val="000000"/>
                <w:szCs w:val="21"/>
              </w:rPr>
            </w:pPr>
            <w:r w:rsidRPr="00E46371">
              <w:rPr>
                <w:rFonts w:hint="eastAsia"/>
                <w:b/>
                <w:bCs/>
                <w:color w:val="000000"/>
                <w:szCs w:val="21"/>
              </w:rPr>
              <w:t>重点：</w:t>
            </w:r>
            <w:r>
              <w:rPr>
                <w:rFonts w:ascii="宋体" w:hAnsi="宋体" w:hint="eastAsia"/>
                <w:color w:val="000000"/>
                <w:szCs w:val="21"/>
              </w:rPr>
              <w:t>以废气处理工艺为例，</w:t>
            </w:r>
            <w:r>
              <w:rPr>
                <w:rFonts w:hint="eastAsia"/>
                <w:color w:val="000000"/>
                <w:szCs w:val="21"/>
              </w:rPr>
              <w:t>绘制废气处理塔的设计图。</w:t>
            </w:r>
          </w:p>
          <w:p w14:paraId="5A1458EF" w14:textId="77777777" w:rsidR="00763FD7" w:rsidRDefault="00572CAA">
            <w:pPr>
              <w:adjustRightInd w:val="0"/>
              <w:rPr>
                <w:color w:val="000000"/>
                <w:szCs w:val="21"/>
              </w:rPr>
            </w:pPr>
            <w:r w:rsidRPr="00E46371">
              <w:rPr>
                <w:rFonts w:hint="eastAsia"/>
                <w:b/>
                <w:bCs/>
                <w:color w:val="000000"/>
                <w:szCs w:val="21"/>
              </w:rPr>
              <w:t>难点：</w:t>
            </w:r>
            <w:r>
              <w:rPr>
                <w:rFonts w:hint="eastAsia"/>
                <w:color w:val="000000"/>
                <w:szCs w:val="21"/>
              </w:rPr>
              <w:t>绘制废气处理</w:t>
            </w:r>
            <w:proofErr w:type="gramStart"/>
            <w:r>
              <w:rPr>
                <w:rFonts w:hint="eastAsia"/>
                <w:color w:val="000000"/>
                <w:szCs w:val="21"/>
              </w:rPr>
              <w:t>塔各种</w:t>
            </w:r>
            <w:proofErr w:type="gramEnd"/>
            <w:r>
              <w:rPr>
                <w:rFonts w:hint="eastAsia"/>
                <w:color w:val="000000"/>
                <w:szCs w:val="21"/>
              </w:rPr>
              <w:t>剖面图。</w:t>
            </w:r>
          </w:p>
        </w:tc>
        <w:tc>
          <w:tcPr>
            <w:tcW w:w="676" w:type="dxa"/>
            <w:vAlign w:val="center"/>
          </w:tcPr>
          <w:p w14:paraId="59A4AA3B" w14:textId="77777777" w:rsidR="00763FD7" w:rsidRDefault="00572CAA">
            <w:pPr>
              <w:jc w:val="center"/>
              <w:outlineLvl w:val="0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 w14:paraId="1D23785F" w14:textId="77777777" w:rsidR="00763FD7" w:rsidRDefault="00E4637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图纸一人一份，图纸必须符合</w:t>
            </w:r>
            <w:r>
              <w:rPr>
                <w:szCs w:val="21"/>
              </w:rPr>
              <w:t>国家制图标准</w:t>
            </w:r>
            <w:r>
              <w:rPr>
                <w:rFonts w:hint="eastAsia"/>
                <w:szCs w:val="21"/>
              </w:rPr>
              <w:t>中的规定。</w:t>
            </w:r>
          </w:p>
        </w:tc>
        <w:tc>
          <w:tcPr>
            <w:tcW w:w="895" w:type="dxa"/>
            <w:vAlign w:val="center"/>
          </w:tcPr>
          <w:p w14:paraId="74CD8D4E" w14:textId="77777777" w:rsidR="00763FD7" w:rsidRDefault="00572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  <w:p w14:paraId="0CB2DD67" w14:textId="77777777" w:rsidR="00763FD7" w:rsidRDefault="00572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  <w:p w14:paraId="44E479D5" w14:textId="77777777" w:rsidR="00763FD7" w:rsidRDefault="00572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目标</w:t>
            </w:r>
            <w:r>
              <w:rPr>
                <w:rFonts w:hint="eastAsia"/>
                <w:color w:val="000000"/>
                <w:szCs w:val="21"/>
              </w:rPr>
              <w:t>3</w:t>
            </w:r>
          </w:p>
        </w:tc>
      </w:tr>
      <w:tr w:rsidR="00763FD7" w14:paraId="7E360249" w14:textId="77777777">
        <w:trPr>
          <w:trHeight w:val="340"/>
          <w:jc w:val="center"/>
        </w:trPr>
        <w:tc>
          <w:tcPr>
            <w:tcW w:w="482" w:type="dxa"/>
            <w:vAlign w:val="center"/>
          </w:tcPr>
          <w:p w14:paraId="28D94457" w14:textId="77777777" w:rsidR="00763FD7" w:rsidRDefault="00763FD7">
            <w:pPr>
              <w:rPr>
                <w:color w:val="000000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14:paraId="321F84CA" w14:textId="77777777" w:rsidR="00763FD7" w:rsidRDefault="00572CA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项目类型填写验证、综合、设计、训练等。</w:t>
            </w:r>
          </w:p>
        </w:tc>
      </w:tr>
    </w:tbl>
    <w:p w14:paraId="7902A09A" w14:textId="77777777" w:rsidR="00763FD7" w:rsidRDefault="00763FD7">
      <w:pPr>
        <w:ind w:firstLineChars="200" w:firstLine="562"/>
        <w:rPr>
          <w:b/>
          <w:color w:val="000000"/>
          <w:sz w:val="28"/>
          <w:szCs w:val="28"/>
        </w:rPr>
      </w:pPr>
    </w:p>
    <w:p w14:paraId="74D83E56" w14:textId="77777777" w:rsidR="00763FD7" w:rsidRDefault="00572CAA">
      <w:pPr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五、学生学习成效评估方式及标准</w:t>
      </w:r>
    </w:p>
    <w:p w14:paraId="26DC55F7" w14:textId="77777777" w:rsidR="00763FD7" w:rsidRDefault="00572CAA">
      <w:pPr>
        <w:spacing w:line="360" w:lineRule="auto"/>
        <w:ind w:firstLineChars="300" w:firstLine="63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考核与评价是对课程教学目标中的知识目标、能力目标和素质目标等进行综合评价。在本课程中，学生的最终成绩是由考勤（占40%</w:t>
      </w:r>
      <w:r w:rsidR="00E46371">
        <w:rPr>
          <w:rFonts w:ascii="宋体" w:hAnsi="宋体" w:hint="eastAsia"/>
          <w:color w:val="000000"/>
          <w:szCs w:val="21"/>
        </w:rPr>
        <w:t>）和</w:t>
      </w:r>
      <w:r>
        <w:rPr>
          <w:rFonts w:ascii="宋体" w:hAnsi="宋体" w:hint="eastAsia"/>
          <w:color w:val="000000"/>
          <w:szCs w:val="21"/>
        </w:rPr>
        <w:t>图纸成绩（占60%）</w:t>
      </w:r>
      <w:r w:rsidR="00E46371">
        <w:rPr>
          <w:rFonts w:ascii="宋体" w:hAnsi="宋体" w:hint="eastAsia"/>
          <w:color w:val="000000"/>
          <w:szCs w:val="21"/>
        </w:rPr>
        <w:t>二</w:t>
      </w:r>
      <w:r>
        <w:rPr>
          <w:rFonts w:ascii="宋体" w:hAnsi="宋体" w:hint="eastAsia"/>
          <w:color w:val="000000"/>
          <w:szCs w:val="21"/>
        </w:rPr>
        <w:t>个部分组成，采用等级制。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6959"/>
      </w:tblGrid>
      <w:tr w:rsidR="00763FD7" w14:paraId="20975026" w14:textId="77777777">
        <w:trPr>
          <w:trHeight w:val="351"/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14:paraId="6DDAADC8" w14:textId="77777777" w:rsidR="00763FD7" w:rsidRDefault="00572CAA">
            <w:pPr>
              <w:ind w:firstLineChars="200" w:firstLine="422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等级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7949D5AD" w14:textId="77777777" w:rsidR="00763FD7" w:rsidRDefault="00572CAA">
            <w:pPr>
              <w:ind w:firstLineChars="1000" w:firstLine="2108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color w:val="000000"/>
                <w:szCs w:val="21"/>
              </w:rPr>
              <w:t>分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标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color w:val="000000"/>
                <w:szCs w:val="21"/>
              </w:rPr>
              <w:t>准</w:t>
            </w:r>
          </w:p>
        </w:tc>
      </w:tr>
      <w:tr w:rsidR="00763FD7" w14:paraId="6972196C" w14:textId="77777777">
        <w:trPr>
          <w:trHeight w:val="382"/>
          <w:jc w:val="center"/>
        </w:trPr>
        <w:tc>
          <w:tcPr>
            <w:tcW w:w="1563" w:type="dxa"/>
            <w:vMerge/>
            <w:shd w:val="clear" w:color="auto" w:fill="auto"/>
            <w:vAlign w:val="center"/>
          </w:tcPr>
          <w:p w14:paraId="67EA96D9" w14:textId="77777777" w:rsidR="00763FD7" w:rsidRDefault="00763FD7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14:paraId="2DA9E2E4" w14:textId="77777777" w:rsidR="00763FD7" w:rsidRDefault="00572CAA" w:rsidP="00E46371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1.</w:t>
            </w:r>
            <w:r>
              <w:rPr>
                <w:rFonts w:hint="eastAsia"/>
                <w:b/>
                <w:color w:val="000000"/>
                <w:szCs w:val="21"/>
              </w:rPr>
              <w:t>考勤；</w:t>
            </w:r>
            <w:r w:rsidR="00E46371"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.</w:t>
            </w:r>
            <w:r>
              <w:rPr>
                <w:rFonts w:hint="eastAsia"/>
                <w:b/>
                <w:color w:val="000000"/>
                <w:szCs w:val="21"/>
              </w:rPr>
              <w:t>图纸成绩</w:t>
            </w:r>
          </w:p>
        </w:tc>
      </w:tr>
      <w:tr w:rsidR="00763FD7" w14:paraId="03BB41A1" w14:textId="77777777"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594620D8" w14:textId="77777777" w:rsidR="00763FD7" w:rsidRDefault="00572CAA">
            <w:pPr>
              <w:spacing w:line="329" w:lineRule="exac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90~100</w:t>
            </w:r>
            <w:r>
              <w:rPr>
                <w:rFonts w:hint="eastAsia"/>
                <w:color w:val="333333"/>
                <w:szCs w:val="21"/>
              </w:rPr>
              <w:t>分</w:t>
            </w:r>
          </w:p>
        </w:tc>
        <w:tc>
          <w:tcPr>
            <w:tcW w:w="6959" w:type="dxa"/>
            <w:shd w:val="clear" w:color="auto" w:fill="auto"/>
          </w:tcPr>
          <w:p w14:paraId="7266EBC9" w14:textId="77777777" w:rsidR="00763FD7" w:rsidRDefault="00572CAA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</w:t>
            </w:r>
            <w:r>
              <w:rPr>
                <w:rFonts w:hint="eastAsia"/>
                <w:szCs w:val="21"/>
              </w:rPr>
              <w:t>旷课不超过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次，且迟到、早退情况不超过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次，请假必须符合《东莞城市学院学生请假、考勤规定》要求。</w:t>
            </w:r>
          </w:p>
          <w:p w14:paraId="71707EBE" w14:textId="77777777" w:rsidR="00763FD7" w:rsidRPr="00E46371" w:rsidRDefault="00572CAA" w:rsidP="00E4637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整体图纸完整，</w:t>
            </w:r>
            <w:r w:rsidR="00E46371">
              <w:rPr>
                <w:rFonts w:hint="eastAsia"/>
                <w:szCs w:val="21"/>
              </w:rPr>
              <w:t>符合相关作图规定要求；</w:t>
            </w:r>
            <w:r>
              <w:rPr>
                <w:rFonts w:hint="eastAsia"/>
                <w:szCs w:val="21"/>
              </w:rPr>
              <w:t>排版有创新性，图面工整、逻辑清晰</w:t>
            </w:r>
            <w:r w:rsidR="00E46371">
              <w:rPr>
                <w:rFonts w:hint="eastAsia"/>
                <w:szCs w:val="21"/>
              </w:rPr>
              <w:t>，绘制规范，结果正确，且有创新性，按时完成；符号、单位等按规范要求执行。</w:t>
            </w:r>
          </w:p>
        </w:tc>
      </w:tr>
      <w:tr w:rsidR="00763FD7" w14:paraId="4E4A7F0F" w14:textId="77777777"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41D161AE" w14:textId="77777777" w:rsidR="00763FD7" w:rsidRDefault="00572CAA">
            <w:pPr>
              <w:spacing w:line="376" w:lineRule="exac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80~89</w:t>
            </w:r>
            <w:r>
              <w:rPr>
                <w:rFonts w:hint="eastAsia"/>
                <w:color w:val="333333"/>
                <w:szCs w:val="21"/>
              </w:rPr>
              <w:t>分</w:t>
            </w:r>
          </w:p>
        </w:tc>
        <w:tc>
          <w:tcPr>
            <w:tcW w:w="6959" w:type="dxa"/>
            <w:shd w:val="clear" w:color="auto" w:fill="auto"/>
          </w:tcPr>
          <w:p w14:paraId="189D1FCA" w14:textId="77777777" w:rsidR="00763FD7" w:rsidRDefault="00572CAA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</w:t>
            </w:r>
            <w:r>
              <w:rPr>
                <w:rFonts w:hint="eastAsia"/>
                <w:szCs w:val="21"/>
              </w:rPr>
              <w:t>旷课不超过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次，且迟到、早退情况不超过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次，请假必须符合《东莞城市学院学生请假、考勤规定》要求。</w:t>
            </w:r>
          </w:p>
          <w:p w14:paraId="5ED9381C" w14:textId="77777777" w:rsidR="00763FD7" w:rsidRPr="00E46371" w:rsidRDefault="00572CAA" w:rsidP="00E46371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2.</w:t>
            </w:r>
            <w:r>
              <w:rPr>
                <w:rFonts w:hint="eastAsia"/>
                <w:szCs w:val="21"/>
              </w:rPr>
              <w:t>整体图纸</w:t>
            </w:r>
            <w:r w:rsidR="00E46371">
              <w:rPr>
                <w:rFonts w:hint="eastAsia"/>
                <w:szCs w:val="21"/>
              </w:rPr>
              <w:t>较</w:t>
            </w:r>
            <w:r>
              <w:rPr>
                <w:rFonts w:hint="eastAsia"/>
                <w:szCs w:val="21"/>
              </w:rPr>
              <w:t>完整，</w:t>
            </w:r>
            <w:r w:rsidR="00E46371">
              <w:rPr>
                <w:rFonts w:hint="eastAsia"/>
                <w:szCs w:val="21"/>
              </w:rPr>
              <w:t>符合相关作图规定要求；</w:t>
            </w:r>
            <w:r>
              <w:rPr>
                <w:rFonts w:hint="eastAsia"/>
                <w:szCs w:val="21"/>
              </w:rPr>
              <w:t>排版正确，图面</w:t>
            </w:r>
            <w:r w:rsidR="00E46371">
              <w:rPr>
                <w:rFonts w:hint="eastAsia"/>
                <w:szCs w:val="21"/>
              </w:rPr>
              <w:t>较工整、逻辑清晰，</w:t>
            </w:r>
            <w:r>
              <w:rPr>
                <w:rFonts w:hint="eastAsia"/>
                <w:szCs w:val="21"/>
              </w:rPr>
              <w:t>绘制</w:t>
            </w:r>
            <w:r w:rsidR="00E46371">
              <w:rPr>
                <w:rFonts w:hint="eastAsia"/>
                <w:szCs w:val="21"/>
              </w:rPr>
              <w:t>较</w:t>
            </w:r>
            <w:r>
              <w:rPr>
                <w:rFonts w:hint="eastAsia"/>
                <w:szCs w:val="21"/>
              </w:rPr>
              <w:t>规范，结果</w:t>
            </w:r>
            <w:r w:rsidR="00E46371">
              <w:rPr>
                <w:rFonts w:hint="eastAsia"/>
                <w:szCs w:val="21"/>
              </w:rPr>
              <w:t>较</w:t>
            </w:r>
            <w:r>
              <w:rPr>
                <w:rFonts w:hint="eastAsia"/>
                <w:szCs w:val="21"/>
              </w:rPr>
              <w:t>正确</w:t>
            </w:r>
            <w:r w:rsidR="00E4637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按时完成；符号、单位等按规范要求执行。</w:t>
            </w:r>
          </w:p>
        </w:tc>
      </w:tr>
      <w:tr w:rsidR="00763FD7" w14:paraId="1BFCDE5B" w14:textId="77777777"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1AF94A14" w14:textId="77777777" w:rsidR="00763FD7" w:rsidRDefault="00572CAA">
            <w:pPr>
              <w:spacing w:line="386" w:lineRule="exac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70~79</w:t>
            </w:r>
            <w:r>
              <w:rPr>
                <w:rFonts w:hint="eastAsia"/>
                <w:color w:val="333333"/>
                <w:szCs w:val="21"/>
              </w:rPr>
              <w:t>分</w:t>
            </w:r>
          </w:p>
        </w:tc>
        <w:tc>
          <w:tcPr>
            <w:tcW w:w="6959" w:type="dxa"/>
            <w:shd w:val="clear" w:color="auto" w:fill="auto"/>
          </w:tcPr>
          <w:p w14:paraId="689B9CC2" w14:textId="77777777" w:rsidR="00763FD7" w:rsidRDefault="00572CAA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</w:t>
            </w:r>
            <w:r>
              <w:rPr>
                <w:rFonts w:hint="eastAsia"/>
                <w:szCs w:val="21"/>
              </w:rPr>
              <w:t>旷课不超过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次，且迟到、早退情况不超过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次，请假必须符合《东莞城市学院学生请假、考勤规定》要求。</w:t>
            </w:r>
          </w:p>
          <w:p w14:paraId="34D9A0DC" w14:textId="77777777" w:rsidR="00763FD7" w:rsidRPr="00E46371" w:rsidRDefault="00E46371">
            <w:pPr>
              <w:rPr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2.</w:t>
            </w:r>
            <w:r>
              <w:rPr>
                <w:rFonts w:hint="eastAsia"/>
                <w:szCs w:val="21"/>
              </w:rPr>
              <w:t>整体图纸完整性一般，大部分符合相关作图规定要求；排版性一般，图面工整性一般、逻辑清晰，绘制较规范，结果较正确，按时完成；大部分符号、单位等按规范要求执行。</w:t>
            </w:r>
          </w:p>
        </w:tc>
      </w:tr>
      <w:tr w:rsidR="00763FD7" w14:paraId="6C413F53" w14:textId="77777777"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4EEB1902" w14:textId="77777777" w:rsidR="00763FD7" w:rsidRDefault="00572CAA">
            <w:pPr>
              <w:spacing w:line="376" w:lineRule="exac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60~69</w:t>
            </w:r>
            <w:r>
              <w:rPr>
                <w:rFonts w:hint="eastAsia"/>
                <w:color w:val="333333"/>
                <w:szCs w:val="21"/>
              </w:rPr>
              <w:t>分</w:t>
            </w:r>
          </w:p>
        </w:tc>
        <w:tc>
          <w:tcPr>
            <w:tcW w:w="6959" w:type="dxa"/>
            <w:shd w:val="clear" w:color="auto" w:fill="auto"/>
          </w:tcPr>
          <w:p w14:paraId="2C2B344D" w14:textId="77777777" w:rsidR="00763FD7" w:rsidRDefault="00572CAA">
            <w:pPr>
              <w:spacing w:line="369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</w:t>
            </w:r>
            <w:r>
              <w:rPr>
                <w:rFonts w:hint="eastAsia"/>
                <w:szCs w:val="21"/>
              </w:rPr>
              <w:t>旷课不超过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次，且迟到、早退情况不超过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次，请假必须符合《东莞城市学院学生请假、考勤规定》要求。</w:t>
            </w:r>
          </w:p>
          <w:p w14:paraId="108227E5" w14:textId="77777777" w:rsidR="00763FD7" w:rsidRPr="00572CAA" w:rsidRDefault="00572CAA" w:rsidP="00572CAA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2.</w:t>
            </w:r>
            <w:r>
              <w:rPr>
                <w:rFonts w:hint="eastAsia"/>
                <w:szCs w:val="21"/>
              </w:rPr>
              <w:t>整体图纸基本完整，排版基本正确，图面基本工整、逻辑基本清晰；部分符合相关作图规定要求；绘制规范，结果基本正确。部分符号、单位等按规范要求执行。</w:t>
            </w:r>
          </w:p>
        </w:tc>
      </w:tr>
      <w:tr w:rsidR="00763FD7" w14:paraId="66304450" w14:textId="77777777">
        <w:trPr>
          <w:jc w:val="center"/>
        </w:trPr>
        <w:tc>
          <w:tcPr>
            <w:tcW w:w="1563" w:type="dxa"/>
            <w:shd w:val="clear" w:color="auto" w:fill="auto"/>
            <w:vAlign w:val="center"/>
          </w:tcPr>
          <w:p w14:paraId="1E2749C4" w14:textId="77777777" w:rsidR="00763FD7" w:rsidRDefault="00572CAA">
            <w:pPr>
              <w:spacing w:line="272" w:lineRule="exac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60</w:t>
            </w:r>
            <w:r>
              <w:rPr>
                <w:rFonts w:hint="eastAsia"/>
                <w:color w:val="333333"/>
                <w:szCs w:val="21"/>
              </w:rPr>
              <w:t>分以下</w:t>
            </w:r>
          </w:p>
        </w:tc>
        <w:tc>
          <w:tcPr>
            <w:tcW w:w="6959" w:type="dxa"/>
            <w:shd w:val="clear" w:color="auto" w:fill="auto"/>
          </w:tcPr>
          <w:p w14:paraId="6445AC5B" w14:textId="77777777" w:rsidR="00763FD7" w:rsidRDefault="00572CAA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1.</w:t>
            </w:r>
            <w:r>
              <w:rPr>
                <w:rFonts w:hint="eastAsia"/>
                <w:szCs w:val="21"/>
              </w:rPr>
              <w:t>旷课超过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次，或者经常性迟到、早退、不合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请假情况。</w:t>
            </w:r>
          </w:p>
          <w:p w14:paraId="5FF21C30" w14:textId="77777777" w:rsidR="00763FD7" w:rsidRPr="00572CAA" w:rsidRDefault="00572CAA" w:rsidP="00572CAA">
            <w:pPr>
              <w:spacing w:line="280" w:lineRule="exact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2.</w:t>
            </w:r>
            <w:r>
              <w:rPr>
                <w:rFonts w:hint="eastAsia"/>
                <w:szCs w:val="21"/>
              </w:rPr>
              <w:t>整体图纸不完整，排版不正确，图面不工整、逻辑不清晰，不符合相关作图规定要求；绘制不规范，结果不正确；符号、单位等不按规范要求执行。</w:t>
            </w:r>
          </w:p>
        </w:tc>
      </w:tr>
    </w:tbl>
    <w:p w14:paraId="64B999F6" w14:textId="77777777" w:rsidR="00763FD7" w:rsidRDefault="00572CAA">
      <w:pPr>
        <w:pStyle w:val="a3"/>
        <w:autoSpaceDE w:val="0"/>
        <w:autoSpaceDN w:val="0"/>
        <w:ind w:left="422" w:firstLineChars="0" w:firstLine="0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六、教学安排及要求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763FD7" w14:paraId="2F5ABF75" w14:textId="77777777">
        <w:trPr>
          <w:trHeight w:val="286"/>
        </w:trPr>
        <w:tc>
          <w:tcPr>
            <w:tcW w:w="827" w:type="dxa"/>
            <w:shd w:val="clear" w:color="auto" w:fill="auto"/>
            <w:vAlign w:val="center"/>
          </w:tcPr>
          <w:p w14:paraId="3F545798" w14:textId="77777777" w:rsidR="00763FD7" w:rsidRDefault="00572CAA">
            <w:pPr>
              <w:snapToGrid w:val="0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序号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1B14B45" w14:textId="77777777" w:rsidR="00763FD7" w:rsidRDefault="00572CAA">
            <w:pPr>
              <w:snapToGrid w:val="0"/>
              <w:jc w:val="center"/>
              <w:rPr>
                <w:b/>
                <w:color w:val="333333"/>
                <w:szCs w:val="21"/>
              </w:rPr>
            </w:pPr>
            <w:r>
              <w:rPr>
                <w:rFonts w:hint="eastAsia"/>
                <w:b/>
                <w:color w:val="333333"/>
                <w:szCs w:val="21"/>
              </w:rPr>
              <w:t>教学安排事项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9A162DF" w14:textId="77777777" w:rsidR="00763FD7" w:rsidRDefault="00572CAA">
            <w:pPr>
              <w:ind w:firstLineChars="200" w:firstLine="422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要    求</w:t>
            </w:r>
          </w:p>
        </w:tc>
      </w:tr>
      <w:tr w:rsidR="00763FD7" w14:paraId="42F0DB07" w14:textId="77777777">
        <w:trPr>
          <w:trHeight w:val="445"/>
        </w:trPr>
        <w:tc>
          <w:tcPr>
            <w:tcW w:w="827" w:type="dxa"/>
            <w:shd w:val="clear" w:color="auto" w:fill="auto"/>
            <w:vAlign w:val="center"/>
          </w:tcPr>
          <w:p w14:paraId="476FB90E" w14:textId="77777777" w:rsidR="00763FD7" w:rsidRDefault="00572CAA">
            <w:pPr>
              <w:snapToGrid w:val="0"/>
              <w:ind w:firstLineChars="100" w:firstLine="21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41B27DA" w14:textId="77777777" w:rsidR="00763FD7" w:rsidRDefault="00572CAA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授课教师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0D4A0E6" w14:textId="77777777" w:rsidR="00763FD7" w:rsidRDefault="00572C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职称：助教/讲师/副教授/教授   学历（位）：硕士研究生以上</w:t>
            </w:r>
          </w:p>
          <w:p w14:paraId="382D7511" w14:textId="77777777" w:rsidR="00763FD7" w:rsidRDefault="00572C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其他：相关工作经验</w:t>
            </w:r>
            <w:r>
              <w:rPr>
                <w:rFonts w:ascii="宋体" w:hAnsi="宋体"/>
                <w:color w:val="000000"/>
                <w:szCs w:val="21"/>
              </w:rPr>
              <w:t>5年以上的中级（以上）工程师</w:t>
            </w:r>
          </w:p>
        </w:tc>
      </w:tr>
      <w:tr w:rsidR="00763FD7" w14:paraId="08D6F2AE" w14:textId="77777777">
        <w:trPr>
          <w:trHeight w:val="445"/>
        </w:trPr>
        <w:tc>
          <w:tcPr>
            <w:tcW w:w="827" w:type="dxa"/>
            <w:shd w:val="clear" w:color="auto" w:fill="auto"/>
            <w:vAlign w:val="center"/>
          </w:tcPr>
          <w:p w14:paraId="2D0F6AD2" w14:textId="77777777" w:rsidR="00763FD7" w:rsidRDefault="00572CAA">
            <w:pPr>
              <w:snapToGrid w:val="0"/>
              <w:ind w:left="181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381B482" w14:textId="77777777" w:rsidR="00763FD7" w:rsidRDefault="00572CAA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课程时间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1F6BE3C" w14:textId="77777777" w:rsidR="00763FD7" w:rsidRDefault="00572C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周次：4</w:t>
            </w:r>
          </w:p>
          <w:p w14:paraId="51ECE9EC" w14:textId="77777777" w:rsidR="00763FD7" w:rsidRDefault="00572C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节次：4</w:t>
            </w:r>
          </w:p>
        </w:tc>
      </w:tr>
      <w:tr w:rsidR="00763FD7" w14:paraId="0306165F" w14:textId="77777777">
        <w:trPr>
          <w:trHeight w:val="490"/>
        </w:trPr>
        <w:tc>
          <w:tcPr>
            <w:tcW w:w="827" w:type="dxa"/>
            <w:shd w:val="clear" w:color="auto" w:fill="auto"/>
            <w:vAlign w:val="center"/>
          </w:tcPr>
          <w:p w14:paraId="3928BEEC" w14:textId="77777777" w:rsidR="00763FD7" w:rsidRDefault="00572CAA">
            <w:pPr>
              <w:snapToGrid w:val="0"/>
              <w:ind w:left="181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B314909" w14:textId="77777777" w:rsidR="00763FD7" w:rsidRDefault="00572CAA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授课地点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CCBCE49" w14:textId="77777777" w:rsidR="00763FD7" w:rsidRDefault="00572C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□教室         □实验室       □室外场地  </w:t>
            </w:r>
          </w:p>
          <w:p w14:paraId="11B5B5A4" w14:textId="77777777" w:rsidR="00763FD7" w:rsidRDefault="00572C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Cs w:val="21"/>
              </w:rPr>
              <w:t>其他：机房</w:t>
            </w:r>
          </w:p>
        </w:tc>
      </w:tr>
      <w:tr w:rsidR="00763FD7" w14:paraId="621C9987" w14:textId="77777777">
        <w:trPr>
          <w:trHeight w:val="560"/>
        </w:trPr>
        <w:tc>
          <w:tcPr>
            <w:tcW w:w="827" w:type="dxa"/>
            <w:shd w:val="clear" w:color="auto" w:fill="auto"/>
            <w:vAlign w:val="center"/>
          </w:tcPr>
          <w:p w14:paraId="1B94DA0F" w14:textId="77777777" w:rsidR="00763FD7" w:rsidRDefault="00572CAA">
            <w:pPr>
              <w:snapToGrid w:val="0"/>
              <w:ind w:left="181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87E36FC" w14:textId="77777777" w:rsidR="00763FD7" w:rsidRDefault="00572CAA">
            <w:pPr>
              <w:snapToGrid w:val="0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学生辅导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D10419A" w14:textId="77777777" w:rsidR="00763FD7" w:rsidRDefault="00572C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线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上方式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及时间安排：线上辅导主要以在企业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微信群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中提问为主；时间安排在工作时间内的非课堂时间。</w:t>
            </w:r>
          </w:p>
          <w:p w14:paraId="53B1ABE7" w14:textId="77777777" w:rsidR="00763FD7" w:rsidRDefault="00572CA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线下地点及时间安排：无</w:t>
            </w:r>
          </w:p>
        </w:tc>
      </w:tr>
    </w:tbl>
    <w:p w14:paraId="7E3ABD5C" w14:textId="77777777" w:rsidR="00763FD7" w:rsidRDefault="00763FD7">
      <w:pPr>
        <w:spacing w:line="200" w:lineRule="exact"/>
        <w:rPr>
          <w:b/>
          <w:color w:val="000000"/>
          <w:sz w:val="28"/>
          <w:szCs w:val="28"/>
        </w:rPr>
      </w:pPr>
    </w:p>
    <w:p w14:paraId="2E7F7326" w14:textId="77777777" w:rsidR="00763FD7" w:rsidRDefault="00572CAA">
      <w:pPr>
        <w:ind w:firstLineChars="150" w:firstLine="42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七、选用教材</w:t>
      </w:r>
    </w:p>
    <w:p w14:paraId="6A71550A" w14:textId="77777777" w:rsidR="00763FD7" w:rsidRDefault="00572CAA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[1]张晶.环境工程设计图集[M].北京:</w:t>
      </w:r>
      <w:hyperlink r:id="rId6" w:tgtFrame="http://product.dangdang.com/_blank" w:history="1">
        <w:r>
          <w:rPr>
            <w:rFonts w:ascii="宋体" w:hAnsi="宋体" w:hint="eastAsia"/>
            <w:color w:val="000000"/>
            <w:szCs w:val="21"/>
          </w:rPr>
          <w:t>化学工业出版社</w:t>
        </w:r>
      </w:hyperlink>
      <w:r>
        <w:rPr>
          <w:rFonts w:ascii="宋体" w:hAnsi="宋体" w:hint="eastAsia"/>
          <w:color w:val="000000"/>
          <w:szCs w:val="21"/>
        </w:rPr>
        <w:t>,2021年11月.</w:t>
      </w:r>
    </w:p>
    <w:p w14:paraId="18D8517A" w14:textId="77777777" w:rsidR="00763FD7" w:rsidRDefault="00572CAA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[2]</w:t>
      </w:r>
      <w:proofErr w:type="gramStart"/>
      <w:r>
        <w:rPr>
          <w:rFonts w:ascii="宋体" w:hAnsi="宋体"/>
          <w:color w:val="000000"/>
          <w:szCs w:val="21"/>
        </w:rPr>
        <w:t>张</w:t>
      </w:r>
      <w:r>
        <w:rPr>
          <w:rFonts w:ascii="宋体" w:hAnsi="宋体" w:hint="eastAsia"/>
          <w:color w:val="000000"/>
          <w:szCs w:val="21"/>
        </w:rPr>
        <w:t>杭君</w:t>
      </w:r>
      <w:proofErr w:type="gramEnd"/>
      <w:r>
        <w:rPr>
          <w:rFonts w:ascii="宋体" w:hAnsi="宋体" w:hint="eastAsia"/>
          <w:color w:val="000000"/>
          <w:szCs w:val="21"/>
        </w:rPr>
        <w:t>.环境工程制图实训[M].北京:</w:t>
      </w:r>
      <w:hyperlink r:id="rId7" w:tgtFrame="http://product.dangdang.com/_blank" w:history="1">
        <w:r>
          <w:rPr>
            <w:rFonts w:ascii="宋体" w:hAnsi="宋体" w:hint="eastAsia"/>
            <w:color w:val="000000"/>
            <w:szCs w:val="21"/>
          </w:rPr>
          <w:t>化学工业出版社</w:t>
        </w:r>
      </w:hyperlink>
      <w:r>
        <w:rPr>
          <w:rFonts w:ascii="宋体" w:hAnsi="宋体" w:hint="eastAsia"/>
          <w:color w:val="000000"/>
          <w:szCs w:val="21"/>
        </w:rPr>
        <w:t>,2021年09月.</w:t>
      </w:r>
    </w:p>
    <w:p w14:paraId="3DBA7DED" w14:textId="77777777" w:rsidR="00763FD7" w:rsidRDefault="00572CAA">
      <w:pPr>
        <w:ind w:firstLineChars="150" w:firstLine="42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八、参考资料</w:t>
      </w:r>
    </w:p>
    <w:p w14:paraId="367DC750" w14:textId="77777777" w:rsidR="00763FD7" w:rsidRDefault="00572CAA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[1]李颖,吴菁,李英.环境工程CAD[M].北京:机械工业出版社,2020年12月.</w:t>
      </w:r>
    </w:p>
    <w:p w14:paraId="12541637" w14:textId="77777777" w:rsidR="00763FD7" w:rsidRDefault="00572CAA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[2]马承荣,景长勇.环境工程CAD[M].武汉:</w:t>
      </w:r>
      <w:hyperlink r:id="rId8" w:tgtFrame="http://product.dangdang.com/_blank" w:history="1">
        <w:r>
          <w:rPr>
            <w:rFonts w:ascii="宋体" w:hAnsi="宋体" w:hint="eastAsia"/>
            <w:color w:val="000000"/>
            <w:szCs w:val="21"/>
          </w:rPr>
          <w:t>武汉理工大学出版社</w:t>
        </w:r>
      </w:hyperlink>
      <w:r>
        <w:rPr>
          <w:rFonts w:ascii="宋体" w:hAnsi="宋体" w:hint="eastAsia"/>
          <w:color w:val="000000"/>
          <w:szCs w:val="21"/>
        </w:rPr>
        <w:t>,2017年10月.</w:t>
      </w:r>
    </w:p>
    <w:p w14:paraId="3EE500C4" w14:textId="77777777" w:rsidR="00763FD7" w:rsidRDefault="00572CAA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[3]谭荣伟.环境工程CAD绘图快速入门[M].北京:</w:t>
      </w:r>
      <w:hyperlink r:id="rId9" w:tgtFrame="http://product.dangdang.com/_blank" w:history="1">
        <w:r>
          <w:rPr>
            <w:rFonts w:ascii="宋体" w:hAnsi="宋体" w:hint="eastAsia"/>
            <w:color w:val="000000"/>
            <w:szCs w:val="21"/>
          </w:rPr>
          <w:t>化学工业出版社</w:t>
        </w:r>
      </w:hyperlink>
      <w:r>
        <w:rPr>
          <w:rFonts w:ascii="宋体" w:hAnsi="宋体" w:hint="eastAsia"/>
          <w:color w:val="000000"/>
          <w:szCs w:val="21"/>
        </w:rPr>
        <w:t>,2016年11月.</w:t>
      </w:r>
    </w:p>
    <w:p w14:paraId="725B2F4C" w14:textId="77777777" w:rsidR="00763FD7" w:rsidRDefault="00572CAA">
      <w:pPr>
        <w:spacing w:line="360" w:lineRule="auto"/>
        <w:ind w:firstLineChars="150" w:firstLine="42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网络资料</w:t>
      </w:r>
    </w:p>
    <w:p w14:paraId="2F327D7B" w14:textId="77777777" w:rsidR="00763FD7" w:rsidRDefault="00572CAA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[1]CAD</w:t>
      </w:r>
      <w:proofErr w:type="gramStart"/>
      <w:r>
        <w:rPr>
          <w:rFonts w:ascii="宋体" w:hAnsi="宋体" w:hint="eastAsia"/>
          <w:color w:val="000000"/>
          <w:szCs w:val="21"/>
        </w:rPr>
        <w:t>自学网</w:t>
      </w:r>
      <w:proofErr w:type="gramEnd"/>
      <w:r>
        <w:rPr>
          <w:rFonts w:ascii="宋体" w:hAnsi="宋体" w:hint="eastAsia"/>
          <w:color w:val="000000"/>
          <w:szCs w:val="21"/>
        </w:rPr>
        <w:t>,http://www.cadzxw.com/</w:t>
      </w:r>
    </w:p>
    <w:p w14:paraId="3F04AFBA" w14:textId="77777777" w:rsidR="00763FD7" w:rsidRDefault="00572CAA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[2]土木工程网,http://www.civilcn.com/gctz/</w:t>
      </w:r>
    </w:p>
    <w:p w14:paraId="31D63675" w14:textId="77777777" w:rsidR="00763FD7" w:rsidRDefault="00763FD7">
      <w:pPr>
        <w:spacing w:line="360" w:lineRule="auto"/>
        <w:ind w:firstLineChars="2750" w:firstLine="5775"/>
        <w:rPr>
          <w:bCs/>
          <w:color w:val="000000"/>
          <w:szCs w:val="21"/>
        </w:rPr>
      </w:pPr>
    </w:p>
    <w:p w14:paraId="01F3EFB7" w14:textId="77777777" w:rsidR="00763FD7" w:rsidRDefault="00572CAA">
      <w:pPr>
        <w:spacing w:line="360" w:lineRule="auto"/>
        <w:ind w:firstLineChars="2750" w:firstLine="5775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执笔人：方伟成</w:t>
      </w:r>
    </w:p>
    <w:p w14:paraId="063FDE5B" w14:textId="77777777" w:rsidR="00763FD7" w:rsidRDefault="00572CAA">
      <w:pPr>
        <w:spacing w:line="360" w:lineRule="auto"/>
        <w:ind w:firstLineChars="2750" w:firstLine="5775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参与人</w:t>
      </w:r>
      <w:r>
        <w:rPr>
          <w:rFonts w:hint="eastAsia"/>
          <w:bCs/>
          <w:color w:val="000000"/>
          <w:szCs w:val="21"/>
        </w:rPr>
        <w:t>:</w:t>
      </w:r>
      <w:r>
        <w:rPr>
          <w:rFonts w:hint="eastAsia"/>
          <w:bCs/>
          <w:color w:val="000000"/>
          <w:szCs w:val="21"/>
        </w:rPr>
        <w:t>陈昶敏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程星星</w:t>
      </w:r>
    </w:p>
    <w:p w14:paraId="5B41F63E" w14:textId="77777777" w:rsidR="00763FD7" w:rsidRDefault="00572CAA">
      <w:pPr>
        <w:spacing w:line="360" w:lineRule="auto"/>
        <w:ind w:firstLineChars="2750" w:firstLine="5775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系（教研室）主任：张东</w:t>
      </w:r>
    </w:p>
    <w:p w14:paraId="0C90874D" w14:textId="77777777" w:rsidR="00763FD7" w:rsidRDefault="00572CAA">
      <w:pPr>
        <w:spacing w:line="360" w:lineRule="auto"/>
        <w:ind w:firstLineChars="2750" w:firstLine="5775"/>
      </w:pPr>
      <w:r>
        <w:rPr>
          <w:rFonts w:hint="eastAsia"/>
          <w:bCs/>
          <w:color w:val="000000"/>
          <w:szCs w:val="21"/>
        </w:rPr>
        <w:t>学院（部）审核人：肖红飞</w:t>
      </w:r>
    </w:p>
    <w:p w14:paraId="1FA356E9" w14:textId="77777777" w:rsidR="00763FD7" w:rsidRDefault="00763FD7"/>
    <w:sectPr w:rsidR="0076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008D" w14:textId="77777777" w:rsidR="0005103A" w:rsidRDefault="0005103A" w:rsidP="001D1D09">
      <w:r>
        <w:separator/>
      </w:r>
    </w:p>
  </w:endnote>
  <w:endnote w:type="continuationSeparator" w:id="0">
    <w:p w14:paraId="169AF59A" w14:textId="77777777" w:rsidR="0005103A" w:rsidRDefault="0005103A" w:rsidP="001D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9D0B" w14:textId="77777777" w:rsidR="0005103A" w:rsidRDefault="0005103A" w:rsidP="001D1D09">
      <w:r>
        <w:separator/>
      </w:r>
    </w:p>
  </w:footnote>
  <w:footnote w:type="continuationSeparator" w:id="0">
    <w:p w14:paraId="5447AFF1" w14:textId="77777777" w:rsidR="0005103A" w:rsidRDefault="0005103A" w:rsidP="001D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hjYTkxYzYwOTU3NjY5ZDJmZTJkYTNjMGY5ZTFiOWIifQ=="/>
  </w:docVars>
  <w:rsids>
    <w:rsidRoot w:val="3F7E4206"/>
    <w:rsid w:val="0005103A"/>
    <w:rsid w:val="00133749"/>
    <w:rsid w:val="001D1D09"/>
    <w:rsid w:val="00572CAA"/>
    <w:rsid w:val="00763FD7"/>
    <w:rsid w:val="00E46371"/>
    <w:rsid w:val="3F7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F15C3"/>
  <w15:docId w15:val="{F2AEA473-8F77-4FAF-97CF-3F5ABC9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1D1D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D1D0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1D1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D1D0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3=%BB%AF%D1%A7%B9%A4%D2%B5%B3%F6%B0%E6%C9%E7&amp;medium=01&amp;category_path=01.00.00.00.00.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dangdang.com/?key3=%BB%AF%D1%A7%B9%A4%D2%B5%B3%F6%B0%E6%C9%E7&amp;medium=01&amp;category_path=01.00.00.00.00.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dangdang.com/?key3=%BB%AF%D1%A7%B9%A4%D2%B5%B3%F6%B0%E6%C9%E7&amp;medium=01&amp;category_path=01.00.00.00.00.0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earch.dangdang.com/?key3=%BB%AF%D1%A7%B9%A4%D2%B5%B3%F6%B0%E6%C9%E7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dong zhang</cp:lastModifiedBy>
  <cp:revision>3</cp:revision>
  <dcterms:created xsi:type="dcterms:W3CDTF">2023-09-01T10:00:00Z</dcterms:created>
  <dcterms:modified xsi:type="dcterms:W3CDTF">2023-09-02T11:45:00Z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90CB54B7D5FA41C3ABC3B9DE479AB6A3_11</vt:lpwstr>
  </property>
</Properties>
</file>