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lang w:val="en-US" w:eastAsia="zh-CN"/>
          <w14:textFill>
            <w14:solidFill>
              <w14:schemeClr w14:val="tx1"/>
            </w14:solidFill>
          </w14:textFill>
        </w:rPr>
        <w:t>土木工程制图</w:t>
      </w:r>
      <w:r>
        <w:rPr>
          <w:rFonts w:asciiTheme="minorEastAsia" w:hAnsiTheme="minorEastAsia" w:eastAsiaTheme="minorEastAsia"/>
          <w:b/>
          <w:color w:val="000000" w:themeColor="text1"/>
          <w:sz w:val="32"/>
          <w:szCs w:val="32"/>
          <w14:textFill>
            <w14:solidFill>
              <w14:schemeClr w14:val="tx1"/>
            </w14:solidFill>
          </w14:textFill>
        </w:rPr>
        <w:t>》教学大纲</w:t>
      </w:r>
    </w:p>
    <w:p>
      <w:pPr>
        <w:pStyle w:val="3"/>
        <w:jc w:val="center"/>
        <w:rPr>
          <w:rFonts w:asciiTheme="minorEastAsia" w:hAnsiTheme="minorEastAsia" w:eastAsiaTheme="minorEastAsia"/>
          <w:b/>
          <w:color w:val="000000" w:themeColor="text1"/>
          <w:sz w:val="32"/>
          <w:szCs w:val="32"/>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7"/>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学科基础课程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必修</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土木工程制图</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Civil Engineering Drawing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H37B018F</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hint="eastAsia"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土木工程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hint="eastAsia"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考试</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hint="eastAsia"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14:textFill>
                  <w14:solidFill>
                    <w14:schemeClr w14:val="tx1"/>
                  </w14:solidFill>
                </w14:textFill>
              </w:rPr>
              <w:t>土木工程专业导引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48</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hint="eastAsia" w:eastAsia="宋体" w:cs="PMingLiU"/>
                <w:b/>
                <w:color w:val="000000" w:themeColor="text1"/>
                <w:sz w:val="21"/>
                <w:szCs w:val="21"/>
                <w:lang w:val="en-US" w:eastAsia="zh-CN"/>
                <w14:textFill>
                  <w14:solidFill>
                    <w14:schemeClr w14:val="tx1"/>
                  </w14:solidFill>
                </w14:textFill>
              </w:rPr>
            </w:pPr>
            <w:r>
              <w:rPr>
                <w:rFonts w:hint="eastAsia" w:ascii="宋体" w:hAnsi="宋体" w:eastAsia="宋体" w:cs="PMingLiU"/>
                <w:color w:val="000000" w:themeColor="text1"/>
                <w:sz w:val="21"/>
                <w:szCs w:val="21"/>
                <w:lang w:val="en-US" w:eastAsia="zh-CN"/>
                <w14:textFill>
                  <w14:solidFill>
                    <w14:schemeClr w14:val="tx1"/>
                  </w14:solidFill>
                </w14:textFill>
              </w:rPr>
              <w:t>3</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ascii="宋体" w:hAnsi="宋体" w:eastAsia="宋体" w:cs="PMingLiU"/>
                <w:color w:val="000000" w:themeColor="text1"/>
                <w:sz w:val="21"/>
                <w:szCs w:val="21"/>
                <w:lang w:val="en-US" w:eastAsia="zh-CN"/>
                <w14:textFill>
                  <w14:solidFill>
                    <w14:schemeClr w14:val="tx1"/>
                  </w14:solidFill>
                </w14:textFill>
              </w:rPr>
              <w:t>实训学时：12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b/>
                <w:color w:val="000000" w:themeColor="text1"/>
                <w:sz w:val="21"/>
                <w:szCs w:val="21"/>
                <w:lang w:eastAsia="zh-CN"/>
                <w14:textFill>
                  <w14:solidFill>
                    <w14:schemeClr w14:val="tx1"/>
                  </w14:solidFill>
                </w14:textFill>
              </w:rPr>
              <w:t>开课单位</w:t>
            </w:r>
          </w:p>
        </w:tc>
        <w:tc>
          <w:tcPr>
            <w:tcW w:w="4678" w:type="dxa"/>
            <w:gridSpan w:val="4"/>
            <w:vAlign w:val="center"/>
          </w:tcPr>
          <w:p>
            <w:pPr>
              <w:jc w:val="center"/>
              <w:rPr>
                <w:rFonts w:hint="eastAsia"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城建与环境学院</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60" w:lineRule="auto"/>
        <w:ind w:firstLine="420" w:firstLineChars="200"/>
        <w:rPr>
          <w:rFonts w:hint="eastAsia"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土木工程制图是</w:t>
      </w:r>
      <w:r>
        <w:rPr>
          <w:rFonts w:hint="eastAsia" w:ascii="Times New Roman" w:hAnsi="Times New Roman" w:cs="Times New Roman"/>
          <w:color w:val="000000" w:themeColor="text1"/>
          <w:sz w:val="21"/>
          <w:szCs w:val="21"/>
          <w14:textFill>
            <w14:solidFill>
              <w14:schemeClr w14:val="tx1"/>
            </w14:solidFill>
          </w14:textFill>
        </w:rPr>
        <w:t>土木工程专业</w:t>
      </w:r>
      <w:r>
        <w:rPr>
          <w:rFonts w:ascii="Times New Roman" w:hAnsi="Times New Roman" w:cs="Times New Roman"/>
          <w:color w:val="000000" w:themeColor="text1"/>
          <w:sz w:val="21"/>
          <w:szCs w:val="21"/>
          <w14:textFill>
            <w14:solidFill>
              <w14:schemeClr w14:val="tx1"/>
            </w14:solidFill>
          </w14:textFill>
        </w:rPr>
        <w:t>一门专业基础必修课</w:t>
      </w:r>
      <w:r>
        <w:rPr>
          <w:rFonts w:hint="eastAsia" w:ascii="Times New Roman" w:hAnsi="Times New Roman" w:cs="Times New Roman"/>
          <w:color w:val="000000" w:themeColor="text1"/>
          <w:sz w:val="21"/>
          <w:szCs w:val="21"/>
          <w14:textFill>
            <w14:solidFill>
              <w14:schemeClr w14:val="tx1"/>
            </w14:solidFill>
          </w14:textFill>
        </w:rPr>
        <w:t>，</w:t>
      </w:r>
      <w:r>
        <w:rPr>
          <w:rFonts w:hint="eastAsia"/>
          <w:sz w:val="21"/>
          <w:szCs w:val="21"/>
          <w:shd w:val="clear" w:color="auto" w:fill="FFFFFF"/>
        </w:rPr>
        <w:t>主要研究解决空间几何问题和绘制及阅读工程图样的基本理论和方法。课程主要学习投影法的基本理论，点、线、面在投影体系中的投影特点，空间物体和工程结构的投影特点及相应工程图纸的绘制及阅读。</w:t>
      </w:r>
      <w:r>
        <w:rPr>
          <w:rFonts w:ascii="Times New Roman" w:hAnsi="Times New Roman" w:cs="Times New Roman"/>
          <w:color w:val="000000" w:themeColor="text1"/>
          <w:sz w:val="21"/>
          <w:szCs w:val="21"/>
          <w14:textFill>
            <w14:solidFill>
              <w14:schemeClr w14:val="tx1"/>
            </w14:solidFill>
          </w14:textFill>
        </w:rPr>
        <w:t>通过本课程的学习，应使学生掌握投影制图（包括正投影、轴测投影、标高投影</w:t>
      </w:r>
      <w:r>
        <w:rPr>
          <w:rFonts w:hint="eastAsia" w:ascii="Times New Roman" w:hAnsi="Times New Roman" w:cs="Times New Roman"/>
          <w:color w:val="000000" w:themeColor="text1"/>
          <w:sz w:val="21"/>
          <w:szCs w:val="21"/>
          <w:lang w:val="en-US" w:eastAsia="zh-CN"/>
          <w14:textFill>
            <w14:solidFill>
              <w14:schemeClr w14:val="tx1"/>
            </w14:solidFill>
          </w14:textFill>
        </w:rPr>
        <w:t>等</w:t>
      </w:r>
      <w:r>
        <w:rPr>
          <w:rFonts w:ascii="Times New Roman" w:hAnsi="Times New Roman" w:cs="Times New Roman"/>
          <w:color w:val="000000" w:themeColor="text1"/>
          <w:sz w:val="21"/>
          <w:szCs w:val="21"/>
          <w14:textFill>
            <w14:solidFill>
              <w14:schemeClr w14:val="tx1"/>
            </w14:solidFill>
          </w14:textFill>
        </w:rPr>
        <w:t>）的基本原理，建立较强的空间概念，能较熟练地实现二维与三维空间的转换，并具有识读与绘制建筑工程施工图的初步能力。</w:t>
      </w:r>
      <w:r>
        <w:rPr>
          <w:rFonts w:hint="eastAsia" w:ascii="Times New Roman" w:hAnsi="Times New Roman" w:cs="Times New Roman"/>
          <w:color w:val="000000" w:themeColor="text1"/>
          <w:sz w:val="21"/>
          <w:szCs w:val="21"/>
          <w14:textFill>
            <w14:solidFill>
              <w14:schemeClr w14:val="tx1"/>
            </w14:solidFill>
          </w14:textFill>
        </w:rPr>
        <w:t>本课程采用讲练结合的方式完成，是土木工程人才中基础知识、创新设计与实践能力培养的第一门课程。</w:t>
      </w:r>
    </w:p>
    <w:p>
      <w:pPr>
        <w:pStyle w:val="2"/>
        <w:keepNext/>
        <w:keepLines/>
        <w:pageBreakBefore w:val="0"/>
        <w:widowControl w:val="0"/>
        <w:kinsoku/>
        <w:wordWrap/>
        <w:overflowPunct/>
        <w:topLinePunct w:val="0"/>
        <w:autoSpaceDE w:val="0"/>
        <w:autoSpaceDN w:val="0"/>
        <w:bidi w:val="0"/>
        <w:adjustRightInd/>
        <w:snapToGrid/>
        <w:spacing w:before="0" w:after="0" w:line="240" w:lineRule="auto"/>
        <w:textAlignment w:val="auto"/>
        <w:rPr>
          <w:rFonts w:hint="eastAsia"/>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6"/>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229"/>
        <w:gridCol w:w="2584"/>
        <w:gridCol w:w="15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763"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584"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w:t>
            </w:r>
            <w:r>
              <w:rPr>
                <w:rFonts w:hint="eastAsia"/>
                <w:b/>
                <w:bCs/>
                <w:color w:val="000000" w:themeColor="text1"/>
                <w:sz w:val="21"/>
                <w:szCs w:val="21"/>
                <w:lang w:eastAsia="zh-CN"/>
                <w14:textFill>
                  <w14:solidFill>
                    <w14:schemeClr w14:val="tx1"/>
                  </w14:solidFill>
                </w14:textFill>
              </w:rPr>
              <w:t>毕业要求</w:t>
            </w:r>
            <w:r>
              <w:rPr>
                <w:rFonts w:hint="eastAsia"/>
                <w:b/>
                <w:bCs/>
                <w:color w:val="000000" w:themeColor="text1"/>
                <w:sz w:val="21"/>
                <w:szCs w:val="21"/>
                <w14:textFill>
                  <w14:solidFill>
                    <w14:schemeClr w14:val="tx1"/>
                  </w14:solidFill>
                </w14:textFill>
              </w:rPr>
              <w:t>指标点</w:t>
            </w:r>
          </w:p>
        </w:tc>
        <w:tc>
          <w:tcPr>
            <w:tcW w:w="1550"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w:t>
            </w:r>
            <w:r>
              <w:rPr>
                <w:rFonts w:hint="eastAsia"/>
                <w:b/>
                <w:bCs/>
                <w:color w:val="000000" w:themeColor="text1"/>
                <w:sz w:val="21"/>
                <w:szCs w:val="21"/>
                <w:lang w:eastAsia="zh-CN"/>
                <w14:textFill>
                  <w14:solidFill>
                    <w14:schemeClr w14:val="tx1"/>
                  </w14:solidFill>
                </w14:textFill>
              </w:rPr>
              <w:t>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4229" w:type="dxa"/>
            <w:vAlign w:val="center"/>
          </w:tcPr>
          <w:p>
            <w:pPr>
              <w:tabs>
                <w:tab w:val="left" w:pos="1440"/>
              </w:tabs>
              <w:outlineLvl w:val="0"/>
              <w:rPr>
                <w:rFonts w:hint="eastAsia"/>
                <w:b/>
                <w:bCs/>
                <w:color w:val="000000" w:themeColor="text1"/>
                <w:sz w:val="21"/>
                <w:szCs w:val="21"/>
                <w:shd w:val="clear" w:color="auto" w:fill="FFFFFF"/>
                <w14:textFill>
                  <w14:solidFill>
                    <w14:schemeClr w14:val="tx1"/>
                  </w14:solidFill>
                </w14:textFill>
              </w:rPr>
            </w:pPr>
            <w:r>
              <w:rPr>
                <w:rFonts w:hint="eastAsia"/>
                <w:b/>
                <w:bCs/>
                <w:color w:val="000000" w:themeColor="text1"/>
                <w:sz w:val="21"/>
                <w:szCs w:val="21"/>
                <w:shd w:val="clear" w:color="auto" w:fill="FFFFFF"/>
                <w14:textFill>
                  <w14:solidFill>
                    <w14:schemeClr w14:val="tx1"/>
                  </w14:solidFill>
                </w14:textFill>
              </w:rPr>
              <w:t>目标1：</w:t>
            </w:r>
          </w:p>
          <w:p>
            <w:pPr>
              <w:tabs>
                <w:tab w:val="left" w:pos="1440"/>
              </w:tabs>
              <w:outlineLvl w:val="0"/>
              <w:rPr>
                <w:rFonts w:hint="eastAsia" w:ascii="宋体" w:hAnsi="宋体" w:eastAsia="宋体" w:cs="宋体"/>
                <w:color w:val="000000" w:themeColor="text1"/>
                <w:sz w:val="21"/>
                <w:szCs w:val="21"/>
                <w:shd w:val="clear" w:color="auto" w:fill="FFFFFF"/>
                <w:lang w:val="en-US" w:eastAsia="zh-CN" w:bidi="ar-SA"/>
                <w14:textFill>
                  <w14:solidFill>
                    <w14:schemeClr w14:val="tx1"/>
                  </w14:solidFill>
                </w14:textFill>
              </w:rPr>
            </w:pPr>
            <w:r>
              <w:rPr>
                <w:rFonts w:hint="eastAsia" w:ascii="Times New Roman" w:hAnsi="Times New Roman"/>
                <w:sz w:val="21"/>
                <w:szCs w:val="21"/>
              </w:rPr>
              <w:t>能够运用</w:t>
            </w:r>
            <w:r>
              <w:rPr>
                <w:rFonts w:hint="eastAsia"/>
                <w:color w:val="000000" w:themeColor="text1"/>
                <w:sz w:val="21"/>
                <w:szCs w:val="21"/>
                <w:shd w:val="clear" w:color="auto" w:fill="FFFFFF"/>
                <w:lang w:val="en-US" w:eastAsia="zh-CN"/>
                <w14:textFill>
                  <w14:solidFill>
                    <w14:schemeClr w14:val="tx1"/>
                  </w14:solidFill>
                </w14:textFill>
              </w:rPr>
              <w:t>土木工程制图</w:t>
            </w:r>
            <w:r>
              <w:rPr>
                <w:rFonts w:hint="eastAsia"/>
                <w:color w:val="000000" w:themeColor="text1"/>
                <w:sz w:val="21"/>
                <w:szCs w:val="21"/>
                <w:shd w:val="clear" w:color="auto" w:fill="FFFFFF"/>
                <w14:textFill>
                  <w14:solidFill>
                    <w14:schemeClr w14:val="tx1"/>
                  </w14:solidFill>
                </w14:textFill>
              </w:rPr>
              <w:t>（点、线、面、基本形体和组合体）的</w:t>
            </w:r>
            <w:r>
              <w:rPr>
                <w:rFonts w:hint="eastAsia"/>
                <w:color w:val="000000" w:themeColor="text1"/>
                <w:sz w:val="21"/>
                <w:szCs w:val="21"/>
                <w:shd w:val="clear" w:color="auto" w:fill="FFFFFF"/>
                <w:lang w:val="en-US" w:eastAsia="zh-CN"/>
                <w14:textFill>
                  <w14:solidFill>
                    <w14:schemeClr w14:val="tx1"/>
                  </w14:solidFill>
                </w14:textFill>
              </w:rPr>
              <w:t>基本概念、</w:t>
            </w:r>
            <w:r>
              <w:rPr>
                <w:rFonts w:hint="eastAsia"/>
                <w:color w:val="000000" w:themeColor="text1"/>
                <w:sz w:val="21"/>
                <w:szCs w:val="21"/>
                <w:shd w:val="clear" w:color="auto" w:fill="FFFFFF"/>
                <w14:textFill>
                  <w14:solidFill>
                    <w14:schemeClr w14:val="tx1"/>
                  </w14:solidFill>
                </w14:textFill>
              </w:rPr>
              <w:t>基本</w:t>
            </w:r>
            <w:r>
              <w:rPr>
                <w:rFonts w:hint="eastAsia"/>
                <w:color w:val="000000" w:themeColor="text1"/>
                <w:sz w:val="21"/>
                <w:szCs w:val="21"/>
                <w:shd w:val="clear" w:color="auto" w:fill="FFFFFF"/>
                <w:lang w:val="en-US" w:eastAsia="zh-CN"/>
                <w14:textFill>
                  <w14:solidFill>
                    <w14:schemeClr w14:val="tx1"/>
                  </w14:solidFill>
                </w14:textFill>
              </w:rPr>
              <w:t>知识、</w:t>
            </w:r>
            <w:r>
              <w:rPr>
                <w:rFonts w:hint="eastAsia"/>
                <w:color w:val="000000" w:themeColor="text1"/>
                <w:sz w:val="21"/>
                <w:szCs w:val="21"/>
                <w:shd w:val="clear" w:color="auto" w:fill="FFFFFF"/>
                <w14:textFill>
                  <w14:solidFill>
                    <w14:schemeClr w14:val="tx1"/>
                  </w14:solidFill>
                </w14:textFill>
              </w:rPr>
              <w:t>理论和作图方法，</w:t>
            </w:r>
            <w:r>
              <w:rPr>
                <w:rFonts w:hint="eastAsia"/>
                <w:color w:val="000000" w:themeColor="text1"/>
                <w:sz w:val="21"/>
                <w:szCs w:val="21"/>
                <w:shd w:val="clear" w:color="auto" w:fill="FFFFFF"/>
                <w:lang w:val="en-US" w:eastAsia="zh-CN"/>
                <w14:textFill>
                  <w14:solidFill>
                    <w14:schemeClr w14:val="tx1"/>
                  </w14:solidFill>
                </w14:textFill>
              </w:rPr>
              <w:t>描述表达土木工程</w:t>
            </w:r>
            <w:r>
              <w:rPr>
                <w:rFonts w:hint="eastAsia"/>
                <w:color w:val="000000" w:themeColor="text1"/>
                <w:sz w:val="21"/>
                <w:szCs w:val="21"/>
                <w:shd w:val="clear" w:color="auto" w:fill="FFFFFF"/>
                <w14:textFill>
                  <w14:solidFill>
                    <w14:schemeClr w14:val="tx1"/>
                  </w14:solidFill>
                </w14:textFill>
              </w:rPr>
              <w:t>施工图的形成方法及表达内容</w:t>
            </w:r>
            <w:r>
              <w:rPr>
                <w:rFonts w:hint="eastAsia"/>
                <w:color w:val="000000" w:themeColor="text1"/>
                <w:sz w:val="21"/>
                <w:szCs w:val="21"/>
                <w:shd w:val="clear" w:color="auto" w:fill="FFFFFF"/>
                <w:lang w:val="en-US" w:eastAsia="zh-CN"/>
                <w14:textFill>
                  <w14:solidFill>
                    <w14:schemeClr w14:val="tx1"/>
                  </w14:solidFill>
                </w14:textFill>
              </w:rPr>
              <w:t>等</w:t>
            </w:r>
            <w:r>
              <w:rPr>
                <w:rFonts w:hint="eastAsia" w:ascii="Times New Roman" w:hAnsi="Times New Roman"/>
                <w:sz w:val="21"/>
                <w:szCs w:val="21"/>
              </w:rPr>
              <w:t>土木工程问题</w:t>
            </w:r>
            <w:r>
              <w:rPr>
                <w:rFonts w:hint="eastAsia"/>
                <w:color w:val="000000" w:themeColor="text1"/>
                <w:sz w:val="21"/>
                <w:szCs w:val="21"/>
                <w:shd w:val="clear" w:color="auto" w:fill="FFFFFF"/>
                <w14:textFill>
                  <w14:solidFill>
                    <w14:schemeClr w14:val="tx1"/>
                  </w14:solidFill>
                </w14:textFill>
              </w:rPr>
              <w:t>。</w:t>
            </w:r>
          </w:p>
        </w:tc>
        <w:tc>
          <w:tcPr>
            <w:tcW w:w="2584" w:type="dxa"/>
            <w:vAlign w:val="center"/>
          </w:tcPr>
          <w:p>
            <w:pPr>
              <w:shd w:val="clear" w:color="auto" w:fill="FFFFFF"/>
              <w:spacing w:before="75" w:after="75"/>
              <w:ind w:right="75"/>
              <w:jc w:val="both"/>
              <w:rPr>
                <w:rFonts w:hint="eastAsia" w:eastAsia="宋体"/>
                <w:color w:val="000000"/>
                <w:sz w:val="21"/>
                <w:szCs w:val="21"/>
                <w:lang w:eastAsia="zh-CN"/>
              </w:rPr>
            </w:pPr>
            <w:r>
              <w:rPr>
                <w:rFonts w:hint="eastAsia" w:ascii="宋体" w:hAnsi="宋体" w:eastAsia="宋体" w:cs="宋体"/>
                <w:color w:val="000000" w:themeColor="text1"/>
                <w:sz w:val="21"/>
                <w:szCs w:val="21"/>
                <w:shd w:val="clear" w:color="auto" w:fill="FFFFFF"/>
                <w14:textFill>
                  <w14:solidFill>
                    <w14:schemeClr w14:val="tx1"/>
                  </w14:solidFill>
                </w14:textFill>
              </w:rPr>
              <w:t>2.3</w:t>
            </w:r>
            <w:r>
              <w:rPr>
                <w:rFonts w:hint="eastAsia"/>
                <w:sz w:val="21"/>
                <w:szCs w:val="21"/>
              </w:rPr>
              <w:t>：</w:t>
            </w:r>
            <w:r>
              <w:rPr>
                <w:rFonts w:hint="eastAsia" w:ascii="宋体" w:hAnsi="宋体" w:eastAsia="宋体" w:cs="宋体"/>
                <w:color w:val="000000" w:themeColor="text1"/>
                <w:sz w:val="21"/>
                <w:szCs w:val="21"/>
                <w:shd w:val="clear" w:color="auto" w:fill="FFFFFF"/>
                <w14:textFill>
                  <w14:solidFill>
                    <w14:schemeClr w14:val="tx1"/>
                  </w14:solidFill>
                </w14:textFill>
              </w:rPr>
              <w:t>具有应用图纸、图表和文字描述表达复杂土木工程问题的能力</w:t>
            </w:r>
            <w:r>
              <w:rPr>
                <w:rFonts w:hint="eastAsia" w:ascii="宋体" w:hAnsi="宋体" w:eastAsia="宋体" w:cs="宋体"/>
                <w:color w:val="000000" w:themeColor="text1"/>
                <w:sz w:val="21"/>
                <w:szCs w:val="21"/>
                <w:shd w:val="clear" w:color="auto" w:fill="FFFFFF"/>
                <w:lang w:eastAsia="zh-CN"/>
                <w14:textFill>
                  <w14:solidFill>
                    <w14:schemeClr w14:val="tx1"/>
                  </w14:solidFill>
                </w14:textFill>
              </w:rPr>
              <w:t>。</w:t>
            </w:r>
          </w:p>
        </w:tc>
        <w:tc>
          <w:tcPr>
            <w:tcW w:w="1550" w:type="dxa"/>
            <w:vAlign w:val="center"/>
          </w:tcPr>
          <w:p>
            <w:pPr>
              <w:shd w:val="clear" w:color="auto" w:fill="FFFFFF"/>
              <w:spacing w:before="75" w:after="75"/>
              <w:ind w:right="75"/>
              <w:rPr>
                <w:color w:val="000000"/>
                <w:sz w:val="21"/>
                <w:szCs w:val="21"/>
              </w:rPr>
            </w:pPr>
            <w:r>
              <w:rPr>
                <w:rFonts w:hint="eastAsia" w:ascii="宋体" w:hAnsi="宋体" w:eastAsia="宋体" w:cs="宋体"/>
                <w:color w:val="000000" w:themeColor="text1"/>
                <w:sz w:val="21"/>
                <w:szCs w:val="21"/>
                <w:shd w:val="clear" w:color="auto" w:fill="FFFFFF"/>
                <w14:textFill>
                  <w14:solidFill>
                    <w14:schemeClr w14:val="tx1"/>
                  </w14:solidFill>
                </w14:textFill>
              </w:rPr>
              <w:t>2.问题分析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4229" w:type="dxa"/>
            <w:vAlign w:val="center"/>
          </w:tcPr>
          <w:p>
            <w:pPr>
              <w:tabs>
                <w:tab w:val="left" w:pos="1440"/>
              </w:tabs>
              <w:outlineLvl w:val="0"/>
              <w:rPr>
                <w:b/>
                <w:bCs/>
                <w:sz w:val="21"/>
                <w:szCs w:val="21"/>
              </w:rPr>
            </w:pPr>
            <w:r>
              <w:rPr>
                <w:rFonts w:hint="eastAsia"/>
                <w:b/>
                <w:bCs/>
                <w:sz w:val="21"/>
                <w:szCs w:val="21"/>
              </w:rPr>
              <w:t>目标2：</w:t>
            </w:r>
          </w:p>
          <w:p>
            <w:pPr>
              <w:tabs>
                <w:tab w:val="left" w:pos="1440"/>
              </w:tabs>
              <w:outlineLvl w:val="0"/>
              <w:rPr>
                <w:rFonts w:ascii="宋体" w:hAnsi="宋体" w:eastAsia="宋体" w:cs="宋体"/>
                <w:color w:val="000000"/>
                <w:sz w:val="21"/>
                <w:szCs w:val="21"/>
                <w:lang w:val="en-US" w:eastAsia="zh-CN" w:bidi="ar-SA"/>
              </w:rPr>
            </w:pPr>
            <w:r>
              <w:rPr>
                <w:rFonts w:hint="eastAsia"/>
                <w:color w:val="000000" w:themeColor="text1"/>
                <w:sz w:val="21"/>
                <w:szCs w:val="21"/>
                <w:shd w:val="clear" w:color="auto" w:fill="FFFFFF"/>
                <w14:textFill>
                  <w14:solidFill>
                    <w14:schemeClr w14:val="tx1"/>
                  </w14:solidFill>
                </w14:textFill>
              </w:rPr>
              <w:t>培养学生对空间形体与相关位置的空间逻辑思维和形象思维能力，使</w:t>
            </w:r>
            <w:r>
              <w:rPr>
                <w:rFonts w:hint="eastAsia"/>
                <w:color w:val="000000" w:themeColor="text1"/>
                <w:sz w:val="21"/>
                <w:szCs w:val="21"/>
                <w:shd w:val="clear" w:color="auto" w:fill="FFFFFF"/>
                <w:lang w:val="en-US" w:eastAsia="zh-CN"/>
                <w14:textFill>
                  <w14:solidFill>
                    <w14:schemeClr w14:val="tx1"/>
                  </w14:solidFill>
                </w14:textFill>
              </w:rPr>
              <w:t>其</w:t>
            </w:r>
            <w:r>
              <w:rPr>
                <w:rFonts w:hint="eastAsia"/>
                <w:color w:val="000000" w:themeColor="text1"/>
                <w:sz w:val="21"/>
                <w:szCs w:val="21"/>
                <w:shd w:val="clear" w:color="auto" w:fill="FFFFFF"/>
                <w14:textFill>
                  <w14:solidFill>
                    <w14:schemeClr w14:val="tx1"/>
                  </w14:solidFill>
                </w14:textFill>
              </w:rPr>
              <w:t>具有</w:t>
            </w:r>
            <w:r>
              <w:rPr>
                <w:rFonts w:hint="eastAsia" w:ascii="宋体" w:hAnsi="宋体" w:eastAsia="宋体" w:cs="宋体"/>
                <w:color w:val="000000" w:themeColor="text1"/>
                <w:sz w:val="21"/>
                <w:szCs w:val="21"/>
                <w:shd w:val="clear" w:color="auto" w:fill="FFFFFF"/>
                <w14:textFill>
                  <w14:solidFill>
                    <w14:schemeClr w14:val="tx1"/>
                  </w14:solidFill>
                </w14:textFill>
              </w:rPr>
              <w:t>土木工程结构构件、节点和单体</w:t>
            </w:r>
            <w:r>
              <w:rPr>
                <w:rFonts w:hint="eastAsia" w:ascii="宋体" w:hAnsi="宋体" w:eastAsia="宋体" w:cs="宋体"/>
                <w:color w:val="000000" w:themeColor="text1"/>
                <w:sz w:val="21"/>
                <w:szCs w:val="21"/>
                <w:shd w:val="clear" w:color="auto" w:fill="FFFFFF"/>
                <w:lang w:val="en-US" w:eastAsia="zh-CN"/>
                <w14:textFill>
                  <w14:solidFill>
                    <w14:schemeClr w14:val="tx1"/>
                  </w14:solidFill>
                </w14:textFill>
              </w:rPr>
              <w:t>的</w:t>
            </w:r>
            <w:r>
              <w:rPr>
                <w:rFonts w:hint="eastAsia"/>
                <w:color w:val="000000" w:themeColor="text1"/>
                <w:sz w:val="21"/>
                <w:szCs w:val="21"/>
                <w:shd w:val="clear" w:color="auto" w:fill="FFFFFF"/>
                <w14:textFill>
                  <w14:solidFill>
                    <w14:schemeClr w14:val="tx1"/>
                  </w14:solidFill>
                </w14:textFill>
              </w:rPr>
              <w:t>施工图识读以及正确绘制施工图</w:t>
            </w:r>
            <w:r>
              <w:rPr>
                <w:rFonts w:hint="eastAsia"/>
                <w:color w:val="000000" w:themeColor="text1"/>
                <w:sz w:val="21"/>
                <w:szCs w:val="21"/>
                <w:shd w:val="clear" w:color="auto" w:fill="FFFFFF"/>
                <w:lang w:val="en-US" w:eastAsia="zh-CN"/>
                <w14:textFill>
                  <w14:solidFill>
                    <w14:schemeClr w14:val="tx1"/>
                  </w14:solidFill>
                </w14:textFill>
              </w:rPr>
              <w:t>等基本设计</w:t>
            </w:r>
            <w:r>
              <w:rPr>
                <w:rFonts w:hint="eastAsia"/>
                <w:color w:val="000000" w:themeColor="text1"/>
                <w:sz w:val="21"/>
                <w:szCs w:val="21"/>
                <w:shd w:val="clear" w:color="auto" w:fill="FFFFFF"/>
                <w14:textFill>
                  <w14:solidFill>
                    <w14:schemeClr w14:val="tx1"/>
                  </w14:solidFill>
                </w14:textFill>
              </w:rPr>
              <w:t>能力。</w:t>
            </w:r>
          </w:p>
        </w:tc>
        <w:tc>
          <w:tcPr>
            <w:tcW w:w="2584" w:type="dxa"/>
            <w:vAlign w:val="center"/>
          </w:tcPr>
          <w:p>
            <w:pPr>
              <w:shd w:val="clear" w:color="auto" w:fill="FFFFFF"/>
              <w:spacing w:before="75" w:after="75"/>
              <w:ind w:right="75"/>
              <w:rPr>
                <w:color w:val="000000"/>
                <w:sz w:val="21"/>
                <w:szCs w:val="21"/>
              </w:rPr>
            </w:pPr>
            <w:r>
              <w:rPr>
                <w:rFonts w:hint="eastAsia" w:ascii="宋体" w:hAnsi="宋体" w:eastAsia="宋体" w:cs="宋体"/>
                <w:color w:val="000000" w:themeColor="text1"/>
                <w:sz w:val="21"/>
                <w:szCs w:val="21"/>
                <w:shd w:val="clear" w:color="auto" w:fill="FFFFFF"/>
                <w14:textFill>
                  <w14:solidFill>
                    <w14:schemeClr w14:val="tx1"/>
                  </w14:solidFill>
                </w14:textFill>
              </w:rPr>
              <w:t>3.1</w:t>
            </w:r>
            <w:r>
              <w:rPr>
                <w:rFonts w:hint="eastAsia"/>
                <w:sz w:val="21"/>
                <w:szCs w:val="21"/>
              </w:rPr>
              <w:t>：</w:t>
            </w:r>
            <w:r>
              <w:rPr>
                <w:rFonts w:hint="eastAsia" w:ascii="宋体" w:hAnsi="宋体" w:eastAsia="宋体" w:cs="宋体"/>
                <w:color w:val="000000" w:themeColor="text1"/>
                <w:sz w:val="21"/>
                <w:szCs w:val="21"/>
                <w:shd w:val="clear" w:color="auto" w:fill="FFFFFF"/>
                <w14:textFill>
                  <w14:solidFill>
                    <w14:schemeClr w14:val="tx1"/>
                  </w14:solidFill>
                </w14:textFill>
              </w:rPr>
              <w:t>具有完成土木工程结构构件、节点和单体的设计能力。</w:t>
            </w:r>
          </w:p>
        </w:tc>
        <w:tc>
          <w:tcPr>
            <w:tcW w:w="1550" w:type="dxa"/>
            <w:vAlign w:val="center"/>
          </w:tcPr>
          <w:p>
            <w:pPr>
              <w:shd w:val="clear" w:color="auto" w:fill="FFFFFF"/>
              <w:spacing w:before="75" w:after="75"/>
              <w:ind w:right="75"/>
              <w:rPr>
                <w:color w:val="000000"/>
                <w:sz w:val="21"/>
                <w:szCs w:val="21"/>
              </w:rPr>
            </w:pPr>
            <w:r>
              <w:rPr>
                <w:rFonts w:hint="eastAsia" w:ascii="宋体" w:hAnsi="宋体" w:eastAsia="宋体" w:cs="宋体"/>
                <w:color w:val="000000" w:themeColor="text1"/>
                <w:sz w:val="21"/>
                <w:szCs w:val="21"/>
                <w:shd w:val="clear" w:color="auto" w:fill="FFFFFF"/>
                <w14:textFill>
                  <w14:solidFill>
                    <w14:schemeClr w14:val="tx1"/>
                  </w14:solidFill>
                </w14:textFill>
              </w:rPr>
              <w:t>3.设计/开发解决方案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4229" w:type="dxa"/>
            <w:vAlign w:val="center"/>
          </w:tcPr>
          <w:p>
            <w:pPr>
              <w:tabs>
                <w:tab w:val="left" w:pos="1440"/>
              </w:tabs>
              <w:outlineLvl w:val="0"/>
              <w:rPr>
                <w:sz w:val="21"/>
                <w:szCs w:val="21"/>
              </w:rPr>
            </w:pPr>
            <w:r>
              <w:rPr>
                <w:rFonts w:hint="eastAsia"/>
                <w:b/>
                <w:bCs/>
                <w:sz w:val="21"/>
                <w:szCs w:val="21"/>
              </w:rPr>
              <w:t>目标3：</w:t>
            </w:r>
          </w:p>
          <w:p>
            <w:pPr>
              <w:rPr>
                <w:rFonts w:ascii="宋体" w:hAnsi="宋体" w:eastAsia="宋体" w:cs="宋体"/>
                <w:sz w:val="21"/>
                <w:szCs w:val="21"/>
                <w:lang w:val="en-US" w:eastAsia="zh-CN" w:bidi="ar-SA"/>
              </w:rPr>
            </w:pPr>
            <w:r>
              <w:rPr>
                <w:rFonts w:hint="eastAsia"/>
                <w:color w:val="000000" w:themeColor="text1"/>
                <w:sz w:val="21"/>
                <w:szCs w:val="21"/>
                <w:shd w:val="clear" w:color="auto" w:fill="FFFFFF"/>
                <w14:textFill>
                  <w14:solidFill>
                    <w14:schemeClr w14:val="tx1"/>
                  </w14:solidFill>
                </w14:textFill>
              </w:rPr>
              <w:t>掌握土木工程图样表示方法，熟悉土木工程制图相关标准。建立标准化意识，养成遵守“国家</w:t>
            </w:r>
            <w:r>
              <w:rPr>
                <w:rFonts w:hint="eastAsia"/>
                <w:color w:val="000000" w:themeColor="text1"/>
                <w:sz w:val="21"/>
                <w:szCs w:val="21"/>
                <w:shd w:val="clear" w:color="auto" w:fill="FFFFFF"/>
                <w:lang w:val="en-US" w:eastAsia="zh-CN"/>
                <w14:textFill>
                  <w14:solidFill>
                    <w14:schemeClr w14:val="tx1"/>
                  </w14:solidFill>
                </w14:textFill>
              </w:rPr>
              <w:t>规范、</w:t>
            </w:r>
            <w:r>
              <w:rPr>
                <w:rFonts w:hint="eastAsia"/>
                <w:color w:val="000000" w:themeColor="text1"/>
                <w:sz w:val="21"/>
                <w:szCs w:val="21"/>
                <w:shd w:val="clear" w:color="auto" w:fill="FFFFFF"/>
                <w14:textFill>
                  <w14:solidFill>
                    <w14:schemeClr w14:val="tx1"/>
                  </w14:solidFill>
                </w14:textFill>
              </w:rPr>
              <w:t>标准”的习惯，树立认真负责的工作态度和严谨细致的工作作风。</w:t>
            </w:r>
          </w:p>
        </w:tc>
        <w:tc>
          <w:tcPr>
            <w:tcW w:w="2584" w:type="dxa"/>
            <w:vAlign w:val="center"/>
          </w:tcPr>
          <w:p>
            <w:pPr>
              <w:shd w:val="clear" w:color="auto" w:fill="FFFFFF"/>
              <w:spacing w:before="75" w:after="75"/>
              <w:ind w:right="75"/>
              <w:jc w:val="both"/>
              <w:rPr>
                <w:color w:val="000000"/>
                <w:sz w:val="21"/>
                <w:szCs w:val="21"/>
              </w:rPr>
            </w:pPr>
            <w:r>
              <w:rPr>
                <w:rFonts w:hint="eastAsia" w:ascii="宋体" w:hAnsi="宋体" w:eastAsia="宋体" w:cs="宋体"/>
                <w:color w:val="000000" w:themeColor="text1"/>
                <w:sz w:val="21"/>
                <w:szCs w:val="21"/>
                <w:shd w:val="clear" w:color="auto" w:fill="FFFFFF"/>
                <w14:textFill>
                  <w14:solidFill>
                    <w14:schemeClr w14:val="tx1"/>
                  </w14:solidFill>
                </w14:textFill>
              </w:rPr>
              <w:t>6.1</w:t>
            </w:r>
            <w:r>
              <w:rPr>
                <w:rFonts w:hint="eastAsia"/>
                <w:sz w:val="21"/>
                <w:szCs w:val="21"/>
              </w:rPr>
              <w:t>：</w:t>
            </w:r>
            <w:r>
              <w:rPr>
                <w:rFonts w:hint="eastAsia" w:ascii="宋体" w:hAnsi="宋体" w:eastAsia="宋体" w:cs="宋体"/>
                <w:color w:val="000000" w:themeColor="text1"/>
                <w:sz w:val="21"/>
                <w:szCs w:val="21"/>
                <w:shd w:val="clear" w:color="auto" w:fill="FFFFFF"/>
                <w14:textFill>
                  <w14:solidFill>
                    <w14:schemeClr w14:val="tx1"/>
                  </w14:solidFill>
                </w14:textFill>
              </w:rPr>
              <w:t>能够基于土木工程相关的背景知识和标准，评价土木工程项目的设计、施工和运行的方案以及复杂工程问题的解决方案对社会、健康、安全、法律以及文化的影响。</w:t>
            </w:r>
          </w:p>
        </w:tc>
        <w:tc>
          <w:tcPr>
            <w:tcW w:w="1550" w:type="dxa"/>
            <w:vAlign w:val="center"/>
          </w:tcPr>
          <w:p>
            <w:pPr>
              <w:shd w:val="clear" w:color="auto" w:fill="FFFFFF"/>
              <w:spacing w:before="75" w:after="75"/>
              <w:ind w:right="75"/>
              <w:rPr>
                <w:rFonts w:hint="eastAsia" w:eastAsia="宋体"/>
                <w:color w:val="000000"/>
                <w:sz w:val="21"/>
                <w:szCs w:val="21"/>
                <w:lang w:val="en-US" w:eastAsia="zh-CN"/>
              </w:rPr>
            </w:pPr>
            <w:r>
              <w:rPr>
                <w:rFonts w:hint="eastAsia" w:ascii="宋体" w:hAnsi="宋体" w:eastAsia="宋体" w:cs="宋体"/>
                <w:color w:val="000000" w:themeColor="text1"/>
                <w:sz w:val="21"/>
                <w:szCs w:val="21"/>
                <w:shd w:val="clear" w:color="auto" w:fill="FFFFFF"/>
                <w14:textFill>
                  <w14:solidFill>
                    <w14:schemeClr w14:val="tx1"/>
                  </w14:solidFill>
                </w14:textFill>
              </w:rPr>
              <w:t>6.工程与社</w:t>
            </w:r>
            <w:r>
              <w:rPr>
                <w:rFonts w:hint="eastAsia" w:ascii="宋体" w:hAnsi="宋体" w:eastAsia="宋体" w:cs="宋体"/>
                <w:color w:val="000000" w:themeColor="text1"/>
                <w:sz w:val="21"/>
                <w:szCs w:val="21"/>
                <w:shd w:val="clear" w:color="auto" w:fill="FFFFFF"/>
                <w:lang w:val="en-US" w:eastAsia="zh-CN"/>
                <w14:textFill>
                  <w14:solidFill>
                    <w14:schemeClr w14:val="tx1"/>
                  </w14:solidFill>
                </w14:textFill>
              </w:rPr>
              <w:t>会</w:t>
            </w:r>
          </w:p>
        </w:tc>
      </w:tr>
    </w:tbl>
    <w:p>
      <w:pPr>
        <w:ind w:firstLine="562" w:firstLineChars="200"/>
        <w:rPr>
          <w:rFonts w:hint="eastAsia" w:ascii="Times New Roman" w:cs="Times New Roman"/>
          <w:b/>
          <w:color w:val="000000" w:themeColor="text1"/>
          <w:sz w:val="28"/>
          <w:szCs w:val="28"/>
          <w14:textFill>
            <w14:solidFill>
              <w14:schemeClr w14:val="tx1"/>
            </w14:solidFill>
          </w14:textFill>
        </w:rPr>
      </w:pPr>
      <w:bookmarkStart w:id="0" w:name="_GoBack"/>
      <w:bookmarkEnd w:id="0"/>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6"/>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675"/>
        <w:gridCol w:w="4712"/>
        <w:gridCol w:w="1102"/>
        <w:gridCol w:w="10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39"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675"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71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110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1016"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139" w:type="dxa"/>
            <w:vAlign w:val="center"/>
          </w:tcPr>
          <w:p>
            <w:pP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制图的基本知识与投影的基本知识</w:t>
            </w:r>
          </w:p>
        </w:tc>
        <w:tc>
          <w:tcPr>
            <w:tcW w:w="675" w:type="dxa"/>
            <w:vAlign w:val="center"/>
          </w:tcPr>
          <w:p>
            <w:pPr>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4712" w:type="dxa"/>
            <w:vAlign w:val="center"/>
          </w:tcPr>
          <w:p>
            <w:pPr>
              <w:rPr>
                <w:rFonts w:hint="eastAsia" w:ascii="宋体" w:hAnsi="宋体" w:eastAsia="宋体" w:cs="宋体"/>
                <w:b/>
                <w:color w:val="333333"/>
                <w:sz w:val="21"/>
                <w:szCs w:val="21"/>
              </w:rPr>
            </w:pPr>
            <w:r>
              <w:rPr>
                <w:rFonts w:hint="eastAsia" w:ascii="宋体" w:hAnsi="宋体" w:eastAsia="宋体" w:cs="宋体"/>
                <w:b/>
                <w:color w:val="333333"/>
                <w:sz w:val="21"/>
                <w:szCs w:val="21"/>
              </w:rPr>
              <w:t>重点：</w:t>
            </w:r>
            <w:r>
              <w:rPr>
                <w:rFonts w:hint="eastAsia" w:ascii="宋体" w:hAnsi="宋体" w:eastAsia="宋体" w:cs="宋体"/>
                <w:iCs/>
                <w:color w:val="000000" w:themeColor="text1"/>
                <w:sz w:val="21"/>
                <w:szCs w:val="21"/>
                <w14:textFill>
                  <w14:solidFill>
                    <w14:schemeClr w14:val="tx1"/>
                  </w14:solidFill>
                </w14:textFill>
              </w:rPr>
              <w:t>制图的基本规定（图纸幅面，图框格式，比例，图线，尺寸标注、几何作图方法等）。</w:t>
            </w:r>
            <w:r>
              <w:rPr>
                <w:rFonts w:hint="eastAsia" w:ascii="宋体" w:hAnsi="宋体" w:eastAsia="宋体" w:cs="宋体"/>
                <w:bCs/>
                <w:color w:val="000000" w:themeColor="text1"/>
                <w:sz w:val="21"/>
                <w:szCs w:val="21"/>
                <w14:textFill>
                  <w14:solidFill>
                    <w14:schemeClr w14:val="tx1"/>
                  </w14:solidFill>
                </w14:textFill>
              </w:rPr>
              <w:t>投影的概念，</w:t>
            </w:r>
            <w:r>
              <w:rPr>
                <w:rFonts w:hint="eastAsia" w:ascii="宋体" w:hAnsi="宋体" w:eastAsia="宋体" w:cs="宋体"/>
                <w:iCs/>
                <w:color w:val="000000" w:themeColor="text1"/>
                <w:sz w:val="21"/>
                <w:szCs w:val="21"/>
                <w14:textFill>
                  <w14:solidFill>
                    <w14:schemeClr w14:val="tx1"/>
                  </w14:solidFill>
                </w14:textFill>
              </w:rPr>
              <w:t>平行投影的基本性质、三面投影体系的形成及投影规律。</w:t>
            </w:r>
          </w:p>
          <w:p>
            <w:pPr>
              <w:adjustRightInd w:val="0"/>
              <w:rPr>
                <w:rFonts w:hint="eastAsia" w:ascii="宋体" w:hAnsi="宋体" w:eastAsia="宋体" w:cs="宋体"/>
                <w:b/>
                <w:color w:val="333333"/>
                <w:sz w:val="21"/>
                <w:szCs w:val="21"/>
              </w:rPr>
            </w:pPr>
            <w:r>
              <w:rPr>
                <w:rFonts w:hint="eastAsia" w:ascii="宋体" w:hAnsi="宋体" w:eastAsia="宋体" w:cs="宋体"/>
                <w:b/>
                <w:color w:val="333333"/>
                <w:sz w:val="21"/>
                <w:szCs w:val="21"/>
              </w:rPr>
              <w:t>难点：</w:t>
            </w:r>
            <w:r>
              <w:rPr>
                <w:rFonts w:hint="eastAsia" w:ascii="宋体" w:hAnsi="宋体" w:eastAsia="宋体" w:cs="宋体"/>
                <w:bCs/>
                <w:color w:val="333333"/>
                <w:sz w:val="21"/>
                <w:szCs w:val="21"/>
              </w:rPr>
              <w:t>尺寸标准方法，常用几何图形的作图。</w:t>
            </w:r>
            <w:r>
              <w:rPr>
                <w:rFonts w:hint="eastAsia" w:ascii="宋体" w:hAnsi="宋体" w:eastAsia="宋体" w:cs="宋体"/>
                <w:iCs/>
                <w:color w:val="000000" w:themeColor="text1"/>
                <w:sz w:val="21"/>
                <w:szCs w:val="21"/>
                <w14:textFill>
                  <w14:solidFill>
                    <w14:schemeClr w14:val="tx1"/>
                  </w14:solidFill>
                </w14:textFill>
              </w:rPr>
              <w:t>三面投影体系的形成及投影规律。</w:t>
            </w:r>
          </w:p>
          <w:p>
            <w:pPr>
              <w:jc w:val="both"/>
              <w:rPr>
                <w:rFonts w:hint="eastAsia" w:ascii="宋体" w:hAnsi="宋体" w:eastAsia="宋体" w:cs="宋体"/>
                <w:b/>
                <w:color w:val="333333"/>
                <w:sz w:val="21"/>
                <w:szCs w:val="21"/>
              </w:rPr>
            </w:pPr>
            <w:r>
              <w:rPr>
                <w:rFonts w:hint="eastAsia" w:ascii="宋体" w:hAnsi="宋体" w:eastAsia="宋体" w:cs="宋体"/>
                <w:b/>
                <w:color w:val="333333"/>
                <w:sz w:val="21"/>
                <w:szCs w:val="21"/>
              </w:rPr>
              <w:t>思政元素：</w:t>
            </w:r>
            <w:r>
              <w:rPr>
                <w:rFonts w:hint="eastAsia" w:ascii="宋体" w:hAnsi="宋体" w:eastAsia="宋体" w:cs="宋体"/>
                <w:bCs/>
                <w:color w:val="333333"/>
                <w:sz w:val="21"/>
                <w:szCs w:val="21"/>
              </w:rPr>
              <w:t>介绍国家制图标准的由来，遵循国家制图标准的重要性和必要性，结合具体案例介绍不遵循国家标准带来的一系列麻烦。</w:t>
            </w:r>
          </w:p>
          <w:p>
            <w:pPr>
              <w:jc w:val="both"/>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教学方法与策略：</w:t>
            </w:r>
            <w:r>
              <w:rPr>
                <w:rFonts w:hint="eastAsia" w:ascii="宋体" w:hAnsi="宋体" w:eastAsia="宋体" w:cs="宋体"/>
                <w:bCs/>
                <w:color w:val="000000" w:themeColor="text1"/>
                <w:sz w:val="21"/>
                <w:szCs w:val="21"/>
                <w14:textFill>
                  <w14:solidFill>
                    <w14:schemeClr w14:val="tx1"/>
                  </w14:solidFill>
                </w14:textFill>
              </w:rPr>
              <w:t>线下教学，采用多媒体加板书方式，对于国家标准的重要性采用启发式（实际图纸作为案例），讨论式教学，对于制图规定的学习运用讲授法结合习题集进行课堂练习。</w:t>
            </w:r>
          </w:p>
        </w:tc>
        <w:tc>
          <w:tcPr>
            <w:tcW w:w="1102" w:type="dxa"/>
            <w:vAlign w:val="center"/>
          </w:tcPr>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课前：预习，准备好习题册，打印图纸</w:t>
            </w:r>
          </w:p>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课堂：讨论及课堂练习</w:t>
            </w:r>
          </w:p>
          <w:p>
            <w:pPr>
              <w:adjustRightInd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课后：习题集完成</w:t>
            </w:r>
          </w:p>
        </w:tc>
        <w:tc>
          <w:tcPr>
            <w:tcW w:w="1016"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eastAsia="宋体" w:asciiTheme="minorEastAsia" w:hAnsiTheme="minorEastAsia"/>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139" w:type="dxa"/>
            <w:vAlign w:val="center"/>
          </w:tcPr>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点、线、面的投影</w:t>
            </w:r>
          </w:p>
        </w:tc>
        <w:tc>
          <w:tcPr>
            <w:tcW w:w="675" w:type="dxa"/>
            <w:vAlign w:val="center"/>
          </w:tcPr>
          <w:p>
            <w:pPr>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4712" w:type="dxa"/>
            <w:vAlign w:val="center"/>
          </w:tcPr>
          <w:p>
            <w:pPr>
              <w:adjustRightInd w:val="0"/>
              <w:jc w:val="both"/>
              <w:rPr>
                <w:rFonts w:hint="eastAsia" w:ascii="宋体" w:hAnsi="宋体" w:eastAsia="宋体" w:cs="宋体"/>
                <w:color w:val="333333"/>
                <w:sz w:val="21"/>
                <w:szCs w:val="21"/>
              </w:rPr>
            </w:pPr>
            <w:r>
              <w:rPr>
                <w:rFonts w:hint="eastAsia" w:ascii="宋体" w:hAnsi="宋体" w:eastAsia="宋体" w:cs="宋体"/>
                <w:b/>
                <w:color w:val="333333"/>
                <w:sz w:val="21"/>
                <w:szCs w:val="21"/>
              </w:rPr>
              <w:t>重点：</w:t>
            </w:r>
            <w:r>
              <w:rPr>
                <w:rFonts w:hint="eastAsia" w:ascii="宋体" w:hAnsi="宋体" w:eastAsia="宋体" w:cs="宋体"/>
                <w:bCs/>
                <w:color w:val="000000" w:themeColor="text1"/>
                <w:sz w:val="21"/>
                <w:szCs w:val="21"/>
                <w14:textFill>
                  <w14:solidFill>
                    <w14:schemeClr w14:val="tx1"/>
                  </w14:solidFill>
                </w14:textFill>
              </w:rPr>
              <w:t>点、线、面的投影规律，</w:t>
            </w:r>
            <w:r>
              <w:rPr>
                <w:rFonts w:hint="eastAsia" w:ascii="宋体" w:hAnsi="宋体" w:eastAsia="宋体" w:cs="宋体"/>
                <w:bCs/>
                <w:color w:val="333333"/>
                <w:sz w:val="21"/>
                <w:szCs w:val="21"/>
              </w:rPr>
              <w:t>以及</w:t>
            </w:r>
            <w:r>
              <w:rPr>
                <w:rFonts w:hint="eastAsia" w:ascii="宋体" w:hAnsi="宋体" w:eastAsia="宋体" w:cs="宋体"/>
                <w:iCs/>
                <w:color w:val="000000" w:themeColor="text1"/>
                <w:sz w:val="21"/>
                <w:szCs w:val="21"/>
                <w14:textFill>
                  <w14:solidFill>
                    <w14:schemeClr w14:val="tx1"/>
                  </w14:solidFill>
                </w14:textFill>
              </w:rPr>
              <w:t>两点的相对位置、各种位置直线的投影特性、两直线的相对位置.，平面对投影面的相对位置</w:t>
            </w:r>
          </w:p>
          <w:p>
            <w:pPr>
              <w:adjustRightInd w:val="0"/>
              <w:jc w:val="both"/>
              <w:rPr>
                <w:rFonts w:hint="eastAsia" w:ascii="宋体" w:hAnsi="宋体" w:eastAsia="宋体" w:cs="宋体"/>
                <w:color w:val="333333"/>
                <w:sz w:val="21"/>
                <w:szCs w:val="21"/>
              </w:rPr>
            </w:pPr>
            <w:r>
              <w:rPr>
                <w:rFonts w:hint="eastAsia" w:ascii="宋体" w:hAnsi="宋体" w:eastAsia="宋体" w:cs="宋体"/>
                <w:b/>
                <w:color w:val="333333"/>
                <w:sz w:val="21"/>
                <w:szCs w:val="21"/>
              </w:rPr>
              <w:t xml:space="preserve">难点： </w:t>
            </w:r>
            <w:r>
              <w:rPr>
                <w:rFonts w:hint="eastAsia" w:ascii="宋体" w:hAnsi="宋体" w:eastAsia="宋体" w:cs="宋体"/>
                <w:iCs/>
                <w:color w:val="000000" w:themeColor="text1"/>
                <w:sz w:val="21"/>
                <w:szCs w:val="21"/>
                <w14:textFill>
                  <w14:solidFill>
                    <w14:schemeClr w14:val="tx1"/>
                  </w14:solidFill>
                </w14:textFill>
              </w:rPr>
              <w:t>两点的相对位置、两直线的相对位置、平面上的点和直线 。</w:t>
            </w:r>
          </w:p>
          <w:p>
            <w:pPr>
              <w:jc w:val="both"/>
              <w:rPr>
                <w:rFonts w:hint="eastAsia" w:ascii="宋体" w:hAnsi="宋体" w:eastAsia="宋体" w:cs="宋体"/>
                <w:color w:val="333333"/>
                <w:sz w:val="21"/>
                <w:szCs w:val="21"/>
                <w:lang w:val="en-US" w:eastAsia="zh-CN" w:bidi="ar-SA"/>
              </w:rPr>
            </w:pPr>
            <w:r>
              <w:rPr>
                <w:rFonts w:hint="eastAsia" w:ascii="宋体" w:hAnsi="宋体" w:eastAsia="宋体" w:cs="宋体"/>
                <w:b/>
                <w:color w:val="333333"/>
                <w:sz w:val="21"/>
                <w:szCs w:val="21"/>
              </w:rPr>
              <w:t>教学方法与策略：</w:t>
            </w:r>
            <w:r>
              <w:rPr>
                <w:rFonts w:hint="eastAsia" w:ascii="宋体" w:hAnsi="宋体" w:eastAsia="宋体" w:cs="宋体"/>
                <w:bCs/>
                <w:color w:val="000000" w:themeColor="text1"/>
                <w:sz w:val="21"/>
                <w:szCs w:val="21"/>
                <w14:textFill>
                  <w14:solidFill>
                    <w14:schemeClr w14:val="tx1"/>
                  </w14:solidFill>
                </w14:textFill>
              </w:rPr>
              <w:t>线下教学，采用多媒体加板书方式，采用启发式教学，需要学生多动脑进行想象，并应用铅笔或其他现成的工具进行比划，运用讲授法结合习题集进行课堂练习。</w:t>
            </w:r>
          </w:p>
        </w:tc>
        <w:tc>
          <w:tcPr>
            <w:tcW w:w="1102" w:type="dxa"/>
            <w:vAlign w:val="center"/>
          </w:tcPr>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课前：预习，准备绘图工具</w:t>
            </w:r>
          </w:p>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课堂：思考练习提问</w:t>
            </w:r>
          </w:p>
          <w:p>
            <w:pP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课后：习题集</w:t>
            </w:r>
          </w:p>
        </w:tc>
        <w:tc>
          <w:tcPr>
            <w:tcW w:w="1016"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9" w:type="dxa"/>
            <w:vAlign w:val="center"/>
          </w:tcPr>
          <w:p>
            <w:pPr>
              <w:jc w:val="both"/>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直线与平面，平面与平面的相对位置</w:t>
            </w:r>
          </w:p>
        </w:tc>
        <w:tc>
          <w:tcPr>
            <w:tcW w:w="675" w:type="dxa"/>
            <w:vAlign w:val="center"/>
          </w:tcPr>
          <w:p>
            <w:pPr>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4712" w:type="dxa"/>
            <w:vAlign w:val="center"/>
          </w:tcPr>
          <w:p>
            <w:pPr>
              <w:rPr>
                <w:rFonts w:hint="eastAsia" w:ascii="宋体" w:hAnsi="宋体" w:eastAsia="宋体" w:cs="宋体"/>
                <w:iCs/>
                <w:color w:val="000000" w:themeColor="text1"/>
                <w:sz w:val="21"/>
                <w:szCs w:val="21"/>
                <w14:textFill>
                  <w14:solidFill>
                    <w14:schemeClr w14:val="tx1"/>
                  </w14:solidFill>
                </w14:textFill>
              </w:rPr>
            </w:pPr>
            <w:r>
              <w:rPr>
                <w:rFonts w:hint="eastAsia" w:ascii="宋体" w:hAnsi="宋体" w:eastAsia="宋体" w:cs="宋体"/>
                <w:b/>
                <w:color w:val="333333"/>
                <w:sz w:val="21"/>
                <w:szCs w:val="21"/>
              </w:rPr>
              <w:t>重点：</w:t>
            </w:r>
            <w:r>
              <w:rPr>
                <w:rFonts w:hint="eastAsia" w:ascii="宋体" w:hAnsi="宋体" w:eastAsia="宋体" w:cs="宋体"/>
                <w:iCs/>
                <w:color w:val="000000" w:themeColor="text1"/>
                <w:sz w:val="21"/>
                <w:szCs w:val="21"/>
                <w14:textFill>
                  <w14:solidFill>
                    <w14:schemeClr w14:val="tx1"/>
                  </w14:solidFill>
                </w14:textFill>
              </w:rPr>
              <w:t>直线与平面、平面与平面的平行、相交和垂直。</w:t>
            </w:r>
          </w:p>
          <w:p>
            <w:pPr>
              <w:adjustRightInd w:val="0"/>
              <w:jc w:val="both"/>
              <w:rPr>
                <w:rFonts w:hint="eastAsia" w:ascii="宋体" w:hAnsi="宋体" w:eastAsia="宋体" w:cs="宋体"/>
                <w:color w:val="333333"/>
                <w:sz w:val="21"/>
                <w:szCs w:val="21"/>
              </w:rPr>
            </w:pPr>
            <w:r>
              <w:rPr>
                <w:rFonts w:hint="eastAsia" w:ascii="宋体" w:hAnsi="宋体" w:eastAsia="宋体" w:cs="宋体"/>
                <w:b/>
                <w:color w:val="333333"/>
                <w:sz w:val="21"/>
                <w:szCs w:val="21"/>
              </w:rPr>
              <w:t xml:space="preserve">难点： </w:t>
            </w:r>
            <w:r>
              <w:rPr>
                <w:rFonts w:hint="eastAsia" w:ascii="宋体" w:hAnsi="宋体" w:eastAsia="宋体" w:cs="宋体"/>
                <w:iCs/>
                <w:color w:val="000000" w:themeColor="text1"/>
                <w:sz w:val="21"/>
                <w:szCs w:val="21"/>
                <w14:textFill>
                  <w14:solidFill>
                    <w14:schemeClr w14:val="tx1"/>
                  </w14:solidFill>
                </w14:textFill>
              </w:rPr>
              <w:t>平面与平面的平行、相交和垂直</w:t>
            </w:r>
          </w:p>
          <w:p>
            <w:pPr>
              <w:jc w:val="both"/>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ascii="宋体" w:hAnsi="宋体" w:eastAsia="宋体" w:cs="宋体"/>
                <w:b/>
                <w:color w:val="333333"/>
                <w:sz w:val="21"/>
                <w:szCs w:val="21"/>
              </w:rPr>
              <w:t>教学方法与策略：</w:t>
            </w:r>
            <w:r>
              <w:rPr>
                <w:rFonts w:hint="eastAsia" w:ascii="宋体" w:hAnsi="宋体" w:eastAsia="宋体" w:cs="宋体"/>
                <w:bCs/>
                <w:color w:val="000000" w:themeColor="text1"/>
                <w:sz w:val="21"/>
                <w:szCs w:val="21"/>
                <w14:textFill>
                  <w14:solidFill>
                    <w14:schemeClr w14:val="tx1"/>
                  </w14:solidFill>
                </w14:textFill>
              </w:rPr>
              <w:t>线下教学，采用多媒体加板书方式，采用教学模具启发式教学，需要学生多动脑进行想象，运用讲授法结合习题集进行课堂练习</w:t>
            </w:r>
          </w:p>
        </w:tc>
        <w:tc>
          <w:tcPr>
            <w:tcW w:w="1102" w:type="dxa"/>
            <w:vAlign w:val="center"/>
          </w:tcPr>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课前：准备绘图工具</w:t>
            </w:r>
          </w:p>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课堂：思考练习提问</w:t>
            </w:r>
          </w:p>
          <w:p>
            <w:pP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课后：习题集</w:t>
            </w:r>
          </w:p>
        </w:tc>
        <w:tc>
          <w:tcPr>
            <w:tcW w:w="1016"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9" w:type="dxa"/>
            <w:vAlign w:val="center"/>
          </w:tcPr>
          <w:p>
            <w:pPr>
              <w:jc w:val="both"/>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基本体与截交线</w:t>
            </w:r>
          </w:p>
        </w:tc>
        <w:tc>
          <w:tcPr>
            <w:tcW w:w="675" w:type="dxa"/>
            <w:vAlign w:val="center"/>
          </w:tcPr>
          <w:p>
            <w:pPr>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4712" w:type="dxa"/>
            <w:vAlign w:val="center"/>
          </w:tcPr>
          <w:p>
            <w:pPr>
              <w:adjustRightInd w:val="0"/>
              <w:jc w:val="both"/>
              <w:rPr>
                <w:rFonts w:hint="eastAsia" w:ascii="宋体" w:hAnsi="宋体" w:eastAsia="宋体" w:cs="宋体"/>
                <w:color w:val="333333"/>
                <w:sz w:val="21"/>
                <w:szCs w:val="21"/>
              </w:rPr>
            </w:pPr>
            <w:r>
              <w:rPr>
                <w:rFonts w:hint="eastAsia" w:ascii="宋体" w:hAnsi="宋体" w:eastAsia="宋体" w:cs="宋体"/>
                <w:b/>
                <w:color w:val="333333"/>
                <w:sz w:val="21"/>
                <w:szCs w:val="21"/>
              </w:rPr>
              <w:t>重点：</w:t>
            </w:r>
            <w:r>
              <w:rPr>
                <w:rFonts w:hint="eastAsia" w:ascii="宋体" w:hAnsi="宋体" w:eastAsia="宋体" w:cs="宋体"/>
                <w:bCs/>
                <w:color w:val="333333"/>
                <w:sz w:val="21"/>
                <w:szCs w:val="21"/>
              </w:rPr>
              <w:t>常见基本体（三棱柱，四棱柱，六棱柱，三棱锥，圆柱体）的投影，以及</w:t>
            </w:r>
            <w:r>
              <w:rPr>
                <w:rFonts w:hint="eastAsia" w:ascii="宋体" w:hAnsi="宋体" w:eastAsia="宋体" w:cs="宋体"/>
                <w:bCs/>
                <w:iCs/>
                <w:color w:val="000000" w:themeColor="text1"/>
                <w:sz w:val="21"/>
                <w:szCs w:val="21"/>
                <w14:textFill>
                  <w14:solidFill>
                    <w14:schemeClr w14:val="tx1"/>
                  </w14:solidFill>
                </w14:textFill>
              </w:rPr>
              <w:t>平面与立体相交。</w:t>
            </w:r>
          </w:p>
          <w:p>
            <w:pPr>
              <w:adjustRightInd w:val="0"/>
              <w:jc w:val="both"/>
              <w:rPr>
                <w:rFonts w:hint="eastAsia" w:ascii="宋体" w:hAnsi="宋体" w:eastAsia="宋体" w:cs="宋体"/>
                <w:color w:val="333333"/>
                <w:sz w:val="21"/>
                <w:szCs w:val="21"/>
              </w:rPr>
            </w:pPr>
            <w:r>
              <w:rPr>
                <w:rFonts w:hint="eastAsia" w:ascii="宋体" w:hAnsi="宋体" w:eastAsia="宋体" w:cs="宋体"/>
                <w:b/>
                <w:color w:val="333333"/>
                <w:sz w:val="21"/>
                <w:szCs w:val="21"/>
              </w:rPr>
              <w:t xml:space="preserve">难点： </w:t>
            </w:r>
            <w:r>
              <w:rPr>
                <w:rFonts w:hint="eastAsia" w:ascii="宋体" w:hAnsi="宋体" w:eastAsia="宋体" w:cs="宋体"/>
                <w:iCs/>
                <w:color w:val="000000" w:themeColor="text1"/>
                <w:sz w:val="21"/>
                <w:szCs w:val="21"/>
                <w14:textFill>
                  <w14:solidFill>
                    <w14:schemeClr w14:val="tx1"/>
                  </w14:solidFill>
                </w14:textFill>
              </w:rPr>
              <w:t>平面与立体相交。</w:t>
            </w:r>
          </w:p>
          <w:p>
            <w:pPr>
              <w:jc w:val="both"/>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ascii="宋体" w:hAnsi="宋体" w:eastAsia="宋体" w:cs="宋体"/>
                <w:b/>
                <w:color w:val="333333"/>
                <w:sz w:val="21"/>
                <w:szCs w:val="21"/>
              </w:rPr>
              <w:t>教学方法与策略：</w:t>
            </w:r>
            <w:r>
              <w:rPr>
                <w:rFonts w:hint="eastAsia" w:ascii="宋体" w:hAnsi="宋体" w:eastAsia="宋体" w:cs="宋体"/>
                <w:bCs/>
                <w:color w:val="000000" w:themeColor="text1"/>
                <w:sz w:val="21"/>
                <w:szCs w:val="21"/>
                <w14:textFill>
                  <w14:solidFill>
                    <w14:schemeClr w14:val="tx1"/>
                  </w14:solidFill>
                </w14:textFill>
              </w:rPr>
              <w:t>线下教学，采用多媒体加板书方式，采用启发式教学，运用教学模型，先让大家观察立体的形状，再进行投影以及投影的绘制，并鼓励学生用橡皮或橡皮泥进行实体建模，最后运用讲授法结合习题集进行课堂练习。</w:t>
            </w:r>
          </w:p>
        </w:tc>
        <w:tc>
          <w:tcPr>
            <w:tcW w:w="1102" w:type="dxa"/>
            <w:vAlign w:val="center"/>
          </w:tcPr>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课前：收集立体模型</w:t>
            </w:r>
          </w:p>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课堂：练习提问</w:t>
            </w:r>
          </w:p>
          <w:p>
            <w:pP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课后：习题集</w:t>
            </w:r>
          </w:p>
        </w:tc>
        <w:tc>
          <w:tcPr>
            <w:tcW w:w="1016"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9" w:type="dxa"/>
            <w:vAlign w:val="center"/>
          </w:tcPr>
          <w:p>
            <w:pPr>
              <w:jc w:val="both"/>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轴测投影图</w:t>
            </w:r>
          </w:p>
        </w:tc>
        <w:tc>
          <w:tcPr>
            <w:tcW w:w="675" w:type="dxa"/>
            <w:vAlign w:val="center"/>
          </w:tcPr>
          <w:p>
            <w:pPr>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4712" w:type="dxa"/>
            <w:vAlign w:val="center"/>
          </w:tcPr>
          <w:p>
            <w:pPr>
              <w:adjustRightInd w:val="0"/>
              <w:jc w:val="both"/>
              <w:rPr>
                <w:rFonts w:hint="eastAsia" w:ascii="宋体" w:hAnsi="宋体" w:eastAsia="宋体" w:cs="宋体"/>
                <w:iCs/>
                <w:color w:val="000000" w:themeColor="text1"/>
                <w:sz w:val="21"/>
                <w:szCs w:val="21"/>
                <w14:textFill>
                  <w14:solidFill>
                    <w14:schemeClr w14:val="tx1"/>
                  </w14:solidFill>
                </w14:textFill>
              </w:rPr>
            </w:pPr>
            <w:r>
              <w:rPr>
                <w:rFonts w:hint="eastAsia" w:ascii="宋体" w:hAnsi="宋体" w:eastAsia="宋体" w:cs="宋体"/>
                <w:b/>
                <w:color w:val="333333"/>
                <w:sz w:val="21"/>
                <w:szCs w:val="21"/>
              </w:rPr>
              <w:t>重点：</w:t>
            </w:r>
            <w:r>
              <w:rPr>
                <w:rFonts w:hint="eastAsia" w:ascii="宋体" w:hAnsi="宋体" w:eastAsia="宋体" w:cs="宋体"/>
                <w:iCs/>
                <w:color w:val="000000" w:themeColor="text1"/>
                <w:sz w:val="21"/>
                <w:szCs w:val="21"/>
                <w14:textFill>
                  <w14:solidFill>
                    <w14:schemeClr w14:val="tx1"/>
                  </w14:solidFill>
                </w14:textFill>
              </w:rPr>
              <w:t>轴测图的定义，正等轴测图的画法。</w:t>
            </w:r>
          </w:p>
          <w:p>
            <w:pPr>
              <w:adjustRightInd w:val="0"/>
              <w:jc w:val="both"/>
              <w:rPr>
                <w:rFonts w:hint="eastAsia" w:ascii="宋体" w:hAnsi="宋体" w:eastAsia="宋体" w:cs="宋体"/>
                <w:color w:val="333333"/>
                <w:sz w:val="21"/>
                <w:szCs w:val="21"/>
              </w:rPr>
            </w:pPr>
            <w:r>
              <w:rPr>
                <w:rFonts w:hint="eastAsia" w:ascii="宋体" w:hAnsi="宋体" w:eastAsia="宋体" w:cs="宋体"/>
                <w:b/>
                <w:color w:val="333333"/>
                <w:sz w:val="21"/>
                <w:szCs w:val="21"/>
              </w:rPr>
              <w:t xml:space="preserve">难点： </w:t>
            </w:r>
            <w:r>
              <w:rPr>
                <w:rFonts w:hint="eastAsia" w:ascii="宋体" w:hAnsi="宋体" w:eastAsia="宋体" w:cs="宋体"/>
                <w:iCs/>
                <w:color w:val="000000" w:themeColor="text1"/>
                <w:sz w:val="21"/>
                <w:szCs w:val="21"/>
                <w14:textFill>
                  <w14:solidFill>
                    <w14:schemeClr w14:val="tx1"/>
                  </w14:solidFill>
                </w14:textFill>
              </w:rPr>
              <w:t>斜轴测图的画法。</w:t>
            </w:r>
          </w:p>
          <w:p>
            <w:pPr>
              <w:jc w:val="both"/>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ascii="宋体" w:hAnsi="宋体" w:eastAsia="宋体" w:cs="宋体"/>
                <w:b/>
                <w:color w:val="333333"/>
                <w:sz w:val="21"/>
                <w:szCs w:val="21"/>
              </w:rPr>
              <w:t>教学方法与策略：</w:t>
            </w:r>
            <w:r>
              <w:rPr>
                <w:rFonts w:hint="eastAsia" w:ascii="宋体" w:hAnsi="宋体" w:eastAsia="宋体" w:cs="宋体"/>
                <w:bCs/>
                <w:color w:val="000000" w:themeColor="text1"/>
                <w:sz w:val="21"/>
                <w:szCs w:val="21"/>
                <w14:textFill>
                  <w14:solidFill>
                    <w14:schemeClr w14:val="tx1"/>
                  </w14:solidFill>
                </w14:textFill>
              </w:rPr>
              <w:t>线下教学，采用多媒体加板书方式，采用启发式教学，运用教学模型，先让大家观察立体的形状，再进行投影以及投影的绘制，并鼓励学生用橡皮或橡皮泥进行实体建模，最后运用讲授法结合习题集进行课堂练习。</w:t>
            </w:r>
          </w:p>
        </w:tc>
        <w:tc>
          <w:tcPr>
            <w:tcW w:w="1102" w:type="dxa"/>
            <w:vAlign w:val="center"/>
          </w:tcPr>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课前：预习</w:t>
            </w:r>
          </w:p>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课堂：练习提问</w:t>
            </w:r>
          </w:p>
          <w:p>
            <w:pP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课后：习题集</w:t>
            </w:r>
          </w:p>
        </w:tc>
        <w:tc>
          <w:tcPr>
            <w:tcW w:w="1016" w:type="dxa"/>
            <w:vAlign w:val="center"/>
          </w:tcPr>
          <w:p>
            <w:pPr>
              <w:jc w:val="both"/>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9" w:type="dxa"/>
            <w:vAlign w:val="center"/>
          </w:tcPr>
          <w:p>
            <w:pPr>
              <w:jc w:val="both"/>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组合体投影及剖面图和断面图</w:t>
            </w:r>
          </w:p>
        </w:tc>
        <w:tc>
          <w:tcPr>
            <w:tcW w:w="675" w:type="dxa"/>
            <w:vAlign w:val="center"/>
          </w:tcPr>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4712" w:type="dxa"/>
            <w:vAlign w:val="center"/>
          </w:tcPr>
          <w:p>
            <w:pPr>
              <w:adjustRightInd w:val="0"/>
              <w:jc w:val="both"/>
              <w:rPr>
                <w:rFonts w:hint="eastAsia" w:ascii="宋体" w:hAnsi="宋体" w:eastAsia="宋体" w:cs="宋体"/>
                <w:iCs/>
                <w:color w:val="000000" w:themeColor="text1"/>
                <w:sz w:val="21"/>
                <w:szCs w:val="21"/>
                <w14:textFill>
                  <w14:solidFill>
                    <w14:schemeClr w14:val="tx1"/>
                  </w14:solidFill>
                </w14:textFill>
              </w:rPr>
            </w:pPr>
            <w:r>
              <w:rPr>
                <w:rFonts w:hint="eastAsia" w:ascii="宋体" w:hAnsi="宋体" w:eastAsia="宋体" w:cs="宋体"/>
                <w:b/>
                <w:color w:val="333333"/>
                <w:sz w:val="21"/>
                <w:szCs w:val="21"/>
              </w:rPr>
              <w:t>重点：</w:t>
            </w:r>
            <w:r>
              <w:rPr>
                <w:rFonts w:hint="eastAsia" w:ascii="宋体" w:hAnsi="宋体" w:eastAsia="宋体" w:cs="宋体"/>
                <w:iCs/>
                <w:color w:val="000000" w:themeColor="text1"/>
                <w:sz w:val="21"/>
                <w:szCs w:val="21"/>
                <w14:textFill>
                  <w14:solidFill>
                    <w14:schemeClr w14:val="tx1"/>
                  </w14:solidFill>
                </w14:textFill>
              </w:rPr>
              <w:t>组合体视图绘制、尺寸标注、组合体读图，剖面图和断面图的画图要点及规定画法。</w:t>
            </w:r>
          </w:p>
          <w:p>
            <w:pPr>
              <w:adjustRightInd w:val="0"/>
              <w:jc w:val="both"/>
              <w:rPr>
                <w:rFonts w:hint="eastAsia" w:ascii="宋体" w:hAnsi="宋体" w:eastAsia="宋体" w:cs="宋体"/>
                <w:color w:val="333333"/>
                <w:sz w:val="21"/>
                <w:szCs w:val="21"/>
              </w:rPr>
            </w:pPr>
            <w:r>
              <w:rPr>
                <w:rFonts w:hint="eastAsia" w:ascii="宋体" w:hAnsi="宋体" w:eastAsia="宋体" w:cs="宋体"/>
                <w:b/>
                <w:color w:val="333333"/>
                <w:sz w:val="21"/>
                <w:szCs w:val="21"/>
              </w:rPr>
              <w:t xml:space="preserve">难点： </w:t>
            </w:r>
            <w:r>
              <w:rPr>
                <w:rFonts w:hint="eastAsia" w:ascii="宋体" w:hAnsi="宋体" w:eastAsia="宋体" w:cs="宋体"/>
                <w:iCs/>
                <w:color w:val="000000" w:themeColor="text1"/>
                <w:sz w:val="21"/>
                <w:szCs w:val="21"/>
                <w14:textFill>
                  <w14:solidFill>
                    <w14:schemeClr w14:val="tx1"/>
                  </w14:solidFill>
                </w14:textFill>
              </w:rPr>
              <w:t>组合体视图绘制、组合体读图，剖面图的绘制</w:t>
            </w:r>
          </w:p>
          <w:p>
            <w:pPr>
              <w:jc w:val="both"/>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ascii="宋体" w:hAnsi="宋体" w:eastAsia="宋体" w:cs="宋体"/>
                <w:b/>
                <w:color w:val="333333"/>
                <w:sz w:val="21"/>
                <w:szCs w:val="21"/>
              </w:rPr>
              <w:t>教学方法与策略：</w:t>
            </w:r>
            <w:r>
              <w:rPr>
                <w:rFonts w:hint="eastAsia" w:ascii="宋体" w:hAnsi="宋体" w:eastAsia="宋体" w:cs="宋体"/>
                <w:bCs/>
                <w:color w:val="000000" w:themeColor="text1"/>
                <w:sz w:val="21"/>
                <w:szCs w:val="21"/>
                <w14:textFill>
                  <w14:solidFill>
                    <w14:schemeClr w14:val="tx1"/>
                  </w14:solidFill>
                </w14:textFill>
              </w:rPr>
              <w:t>线下教学，采用多媒体加板书方式，采用启发式教学，运用教学模型，先让大家观察立体的形状，再进行投影以及投影的绘制，并鼓励学生进行实体建模，最后运用讲授法结合习题集进行课堂练习</w:t>
            </w:r>
          </w:p>
        </w:tc>
        <w:tc>
          <w:tcPr>
            <w:tcW w:w="1102" w:type="dxa"/>
            <w:vAlign w:val="center"/>
          </w:tcPr>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课前：预习，准备橡皮或橡皮泥</w:t>
            </w:r>
          </w:p>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课堂：思考想象练习提问</w:t>
            </w:r>
          </w:p>
          <w:p>
            <w:pP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课后：习题集</w:t>
            </w:r>
          </w:p>
        </w:tc>
        <w:tc>
          <w:tcPr>
            <w:tcW w:w="1016" w:type="dxa"/>
            <w:vAlign w:val="center"/>
          </w:tcPr>
          <w:p>
            <w:pPr>
              <w:jc w:val="both"/>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1139" w:type="dxa"/>
            <w:vAlign w:val="center"/>
          </w:tcPr>
          <w:p>
            <w:pPr>
              <w:jc w:val="both"/>
              <w:rPr>
                <w:rFonts w:hint="default" w:ascii="宋体" w:hAnsi="宋体" w:eastAsia="宋体" w:cs="宋体"/>
                <w:b/>
                <w:bCs/>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建筑施工图</w:t>
            </w:r>
          </w:p>
        </w:tc>
        <w:tc>
          <w:tcPr>
            <w:tcW w:w="675" w:type="dxa"/>
            <w:vAlign w:val="center"/>
          </w:tcPr>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4</w:t>
            </w:r>
          </w:p>
        </w:tc>
        <w:tc>
          <w:tcPr>
            <w:tcW w:w="4712" w:type="dxa"/>
            <w:vAlign w:val="center"/>
          </w:tcPr>
          <w:p>
            <w:pPr>
              <w:adjustRightInd w:val="0"/>
              <w:jc w:val="both"/>
              <w:rPr>
                <w:rFonts w:hint="eastAsia" w:ascii="宋体" w:hAnsi="宋体" w:eastAsia="宋体" w:cs="宋体"/>
                <w:iCs/>
                <w:color w:val="000000" w:themeColor="text1"/>
                <w:sz w:val="21"/>
                <w:szCs w:val="21"/>
                <w:lang w:val="en-US" w:eastAsia="zh-CN"/>
                <w14:textFill>
                  <w14:solidFill>
                    <w14:schemeClr w14:val="tx1"/>
                  </w14:solidFill>
                </w14:textFill>
              </w:rPr>
            </w:pPr>
            <w:r>
              <w:rPr>
                <w:rFonts w:hint="eastAsia" w:ascii="宋体" w:hAnsi="宋体" w:eastAsia="宋体" w:cs="宋体"/>
                <w:b/>
                <w:color w:val="333333"/>
                <w:sz w:val="21"/>
                <w:szCs w:val="21"/>
              </w:rPr>
              <w:t>重点：</w:t>
            </w:r>
            <w:r>
              <w:rPr>
                <w:rFonts w:hint="eastAsia" w:cs="宋体"/>
                <w:iCs/>
                <w:color w:val="000000" w:themeColor="text1"/>
                <w:sz w:val="21"/>
                <w:szCs w:val="21"/>
                <w:lang w:val="en-US" w:eastAsia="zh-CN"/>
                <w14:textFill>
                  <w14:solidFill>
                    <w14:schemeClr w14:val="tx1"/>
                  </w14:solidFill>
                </w14:textFill>
              </w:rPr>
              <w:t>总平面图；建筑平面图；建筑立面图；建筑剖面图；建筑详图。</w:t>
            </w:r>
          </w:p>
          <w:p>
            <w:pPr>
              <w:adjustRightInd w:val="0"/>
              <w:jc w:val="both"/>
              <w:rPr>
                <w:rFonts w:hint="eastAsia" w:ascii="宋体" w:hAnsi="宋体" w:eastAsia="宋体" w:cs="宋体"/>
                <w:color w:val="333333"/>
                <w:sz w:val="21"/>
                <w:szCs w:val="21"/>
              </w:rPr>
            </w:pPr>
            <w:r>
              <w:rPr>
                <w:rFonts w:hint="eastAsia" w:ascii="宋体" w:hAnsi="宋体" w:eastAsia="宋体" w:cs="宋体"/>
                <w:b/>
                <w:color w:val="333333"/>
                <w:sz w:val="21"/>
                <w:szCs w:val="21"/>
              </w:rPr>
              <w:t xml:space="preserve">难点： </w:t>
            </w:r>
            <w:r>
              <w:rPr>
                <w:rFonts w:hint="eastAsia" w:cs="宋体"/>
                <w:iCs/>
                <w:color w:val="000000" w:themeColor="text1"/>
                <w:sz w:val="21"/>
                <w:szCs w:val="21"/>
                <w:lang w:val="en-US" w:eastAsia="zh-CN"/>
                <w14:textFill>
                  <w14:solidFill>
                    <w14:schemeClr w14:val="tx1"/>
                  </w14:solidFill>
                </w14:textFill>
              </w:rPr>
              <w:t>建筑详图。</w:t>
            </w:r>
          </w:p>
          <w:p>
            <w:pPr>
              <w:jc w:val="both"/>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ascii="宋体" w:hAnsi="宋体" w:eastAsia="宋体" w:cs="宋体"/>
                <w:b/>
                <w:color w:val="333333"/>
                <w:sz w:val="21"/>
                <w:szCs w:val="21"/>
              </w:rPr>
              <w:t>教学方法与策略：</w:t>
            </w:r>
            <w:r>
              <w:rPr>
                <w:rFonts w:hint="eastAsia" w:ascii="宋体" w:hAnsi="宋体" w:eastAsia="宋体" w:cs="宋体"/>
                <w:bCs/>
                <w:color w:val="000000" w:themeColor="text1"/>
                <w:sz w:val="21"/>
                <w:szCs w:val="21"/>
                <w14:textFill>
                  <w14:solidFill>
                    <w14:schemeClr w14:val="tx1"/>
                  </w14:solidFill>
                </w14:textFill>
              </w:rPr>
              <w:t>线下教学，采用多媒体加板书方式，采用启发式教学，运用</w:t>
            </w:r>
            <w:r>
              <w:rPr>
                <w:rFonts w:hint="eastAsia" w:cs="宋体"/>
                <w:bCs/>
                <w:color w:val="000000" w:themeColor="text1"/>
                <w:sz w:val="21"/>
                <w:szCs w:val="21"/>
                <w:lang w:val="en-US" w:eastAsia="zh-CN"/>
                <w14:textFill>
                  <w14:solidFill>
                    <w14:schemeClr w14:val="tx1"/>
                  </w14:solidFill>
                </w14:textFill>
              </w:rPr>
              <w:t>专业图纸</w:t>
            </w:r>
            <w:r>
              <w:rPr>
                <w:rFonts w:hint="eastAsia" w:ascii="宋体" w:hAnsi="宋体" w:eastAsia="宋体" w:cs="宋体"/>
                <w:bCs/>
                <w:color w:val="000000" w:themeColor="text1"/>
                <w:sz w:val="21"/>
                <w:szCs w:val="21"/>
                <w14:textFill>
                  <w14:solidFill>
                    <w14:schemeClr w14:val="tx1"/>
                  </w14:solidFill>
                </w14:textFill>
              </w:rPr>
              <w:t>，先让大家观察</w:t>
            </w:r>
            <w:r>
              <w:rPr>
                <w:rFonts w:hint="eastAsia" w:cs="宋体"/>
                <w:bCs/>
                <w:color w:val="000000" w:themeColor="text1"/>
                <w:sz w:val="21"/>
                <w:szCs w:val="21"/>
                <w:lang w:val="en-US" w:eastAsia="zh-CN"/>
                <w14:textFill>
                  <w14:solidFill>
                    <w14:schemeClr w14:val="tx1"/>
                  </w14:solidFill>
                </w14:textFill>
              </w:rPr>
              <w:t>建筑施工图</w:t>
            </w:r>
            <w:r>
              <w:rPr>
                <w:rFonts w:hint="eastAsia" w:ascii="宋体" w:hAnsi="宋体" w:eastAsia="宋体" w:cs="宋体"/>
                <w:bCs/>
                <w:color w:val="000000" w:themeColor="text1"/>
                <w:sz w:val="21"/>
                <w:szCs w:val="21"/>
                <w14:textFill>
                  <w14:solidFill>
                    <w14:schemeClr w14:val="tx1"/>
                  </w14:solidFill>
                </w14:textFill>
              </w:rPr>
              <w:t>，</w:t>
            </w:r>
            <w:r>
              <w:rPr>
                <w:rFonts w:hint="eastAsia" w:cs="宋体"/>
                <w:bCs/>
                <w:color w:val="000000" w:themeColor="text1"/>
                <w:sz w:val="21"/>
                <w:szCs w:val="21"/>
                <w:lang w:val="en-US" w:eastAsia="zh-CN"/>
                <w14:textFill>
                  <w14:solidFill>
                    <w14:schemeClr w14:val="tx1"/>
                  </w14:solidFill>
                </w14:textFill>
              </w:rPr>
              <w:t>发现问题、定义问题，</w:t>
            </w:r>
            <w:r>
              <w:rPr>
                <w:rFonts w:hint="eastAsia" w:ascii="宋体" w:hAnsi="宋体" w:eastAsia="宋体" w:cs="宋体"/>
                <w:bCs/>
                <w:color w:val="000000" w:themeColor="text1"/>
                <w:sz w:val="21"/>
                <w:szCs w:val="21"/>
                <w14:textFill>
                  <w14:solidFill>
                    <w14:schemeClr w14:val="tx1"/>
                  </w14:solidFill>
                </w14:textFill>
              </w:rPr>
              <w:t>课堂进行</w:t>
            </w:r>
            <w:r>
              <w:rPr>
                <w:rFonts w:hint="eastAsia" w:cs="宋体"/>
                <w:bCs/>
                <w:color w:val="000000" w:themeColor="text1"/>
                <w:sz w:val="21"/>
                <w:szCs w:val="21"/>
                <w:lang w:val="en-US" w:eastAsia="zh-CN"/>
                <w14:textFill>
                  <w14:solidFill>
                    <w14:schemeClr w14:val="tx1"/>
                  </w14:solidFill>
                </w14:textFill>
              </w:rPr>
              <w:t>问题解决。</w:t>
            </w:r>
          </w:p>
        </w:tc>
        <w:tc>
          <w:tcPr>
            <w:tcW w:w="1102" w:type="dxa"/>
            <w:vAlign w:val="center"/>
          </w:tcPr>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课前：预习，准备</w:t>
            </w:r>
            <w:r>
              <w:rPr>
                <w:rFonts w:hint="eastAsia" w:cs="宋体"/>
                <w:color w:val="000000" w:themeColor="text1"/>
                <w:sz w:val="21"/>
                <w:szCs w:val="21"/>
                <w:lang w:val="en-US" w:eastAsia="zh-CN"/>
                <w14:textFill>
                  <w14:solidFill>
                    <w14:schemeClr w14:val="tx1"/>
                  </w14:solidFill>
                </w14:textFill>
              </w:rPr>
              <w:t>施工图纸</w:t>
            </w:r>
            <w:r>
              <w:rPr>
                <w:rFonts w:hint="eastAsia" w:ascii="宋体" w:hAnsi="宋体" w:eastAsia="宋体" w:cs="宋体"/>
                <w:color w:val="000000" w:themeColor="text1"/>
                <w:sz w:val="21"/>
                <w:szCs w:val="21"/>
                <w14:textFill>
                  <w14:solidFill>
                    <w14:schemeClr w14:val="tx1"/>
                  </w14:solidFill>
                </w14:textFill>
              </w:rPr>
              <w:t>课堂：思考想象练习提问</w:t>
            </w:r>
          </w:p>
          <w:p>
            <w:pP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课后：习题集</w:t>
            </w:r>
          </w:p>
        </w:tc>
        <w:tc>
          <w:tcPr>
            <w:tcW w:w="1016" w:type="dxa"/>
            <w:vAlign w:val="center"/>
          </w:tcPr>
          <w:p>
            <w:pPr>
              <w:jc w:val="both"/>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jc w:val="both"/>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r>
    </w:tbl>
    <w:p>
      <w:pPr>
        <w:ind w:firstLine="562" w:firstLineChars="200"/>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（二）实践教学</w:t>
      </w:r>
    </w:p>
    <w:tbl>
      <w:tblPr>
        <w:tblStyle w:val="6"/>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30"/>
        <w:gridCol w:w="676"/>
        <w:gridCol w:w="1142"/>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83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67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1142"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895"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实训</w:t>
            </w:r>
          </w:p>
        </w:tc>
        <w:tc>
          <w:tcPr>
            <w:tcW w:w="1183" w:type="dxa"/>
            <w:vAlign w:val="center"/>
          </w:tcPr>
          <w:p>
            <w:pPr>
              <w:outlineLvl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建筑平面图绘制</w:t>
            </w:r>
          </w:p>
        </w:tc>
        <w:tc>
          <w:tcPr>
            <w:tcW w:w="431" w:type="dxa"/>
            <w:vAlign w:val="center"/>
          </w:tcPr>
          <w:p>
            <w:pPr>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4</w:t>
            </w:r>
          </w:p>
        </w:tc>
        <w:tc>
          <w:tcPr>
            <w:tcW w:w="3830" w:type="dxa"/>
            <w:vAlign w:val="center"/>
          </w:tcPr>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重点：</w:t>
            </w:r>
            <w:r>
              <w:rPr>
                <w:rFonts w:hint="eastAsia" w:ascii="宋体" w:hAnsi="宋体" w:eastAsia="宋体" w:cs="宋体"/>
                <w:color w:val="000000" w:themeColor="text1"/>
                <w:sz w:val="21"/>
                <w:szCs w:val="21"/>
                <w14:textFill>
                  <w14:solidFill>
                    <w14:schemeClr w14:val="tx1"/>
                  </w14:solidFill>
                </w14:textFill>
              </w:rPr>
              <w:t>建筑平面图的识读与绘制</w:t>
            </w:r>
          </w:p>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难点：</w:t>
            </w:r>
            <w:r>
              <w:rPr>
                <w:rFonts w:hint="eastAsia" w:ascii="宋体" w:hAnsi="宋体" w:eastAsia="宋体" w:cs="宋体"/>
                <w:color w:val="000000" w:themeColor="text1"/>
                <w:sz w:val="21"/>
                <w:szCs w:val="21"/>
                <w14:textFill>
                  <w14:solidFill>
                    <w14:schemeClr w14:val="tx1"/>
                  </w14:solidFill>
                </w14:textFill>
              </w:rPr>
              <w:t xml:space="preserve"> 建筑平面图的绘图步骤和方法。</w:t>
            </w:r>
          </w:p>
          <w:p>
            <w:pPr>
              <w:adjustRightInd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思政元素：</w:t>
            </w:r>
            <w:r>
              <w:rPr>
                <w:rFonts w:hint="eastAsia" w:ascii="宋体" w:hAnsi="宋体" w:eastAsia="宋体" w:cs="宋体"/>
                <w:color w:val="000000" w:themeColor="text1"/>
                <w:sz w:val="21"/>
                <w:szCs w:val="21"/>
                <w14:textFill>
                  <w14:solidFill>
                    <w14:schemeClr w14:val="tx1"/>
                  </w14:solidFill>
                </w14:textFill>
              </w:rPr>
              <w:t>建筑国家标准的应用</w:t>
            </w:r>
          </w:p>
        </w:tc>
        <w:tc>
          <w:tcPr>
            <w:tcW w:w="676" w:type="dxa"/>
            <w:vAlign w:val="center"/>
          </w:tcPr>
          <w:p>
            <w:pPr>
              <w:jc w:val="center"/>
              <w:outlineLvl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综合</w:t>
            </w:r>
          </w:p>
        </w:tc>
        <w:tc>
          <w:tcPr>
            <w:tcW w:w="1142" w:type="dxa"/>
            <w:vAlign w:val="center"/>
          </w:tcPr>
          <w:p>
            <w:pP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完成一张建筑平面图绘制</w:t>
            </w:r>
          </w:p>
        </w:tc>
        <w:tc>
          <w:tcPr>
            <w:tcW w:w="895"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目标1目标2</w:t>
            </w:r>
          </w:p>
          <w:p>
            <w:pP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实训</w:t>
            </w:r>
          </w:p>
        </w:tc>
        <w:tc>
          <w:tcPr>
            <w:tcW w:w="1183" w:type="dxa"/>
            <w:vAlign w:val="center"/>
          </w:tcPr>
          <w:p>
            <w:pPr>
              <w:outlineLvl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建筑立面图绘制</w:t>
            </w:r>
          </w:p>
        </w:tc>
        <w:tc>
          <w:tcPr>
            <w:tcW w:w="431" w:type="dxa"/>
            <w:vAlign w:val="center"/>
          </w:tcPr>
          <w:p>
            <w:pPr>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4</w:t>
            </w:r>
          </w:p>
        </w:tc>
        <w:tc>
          <w:tcPr>
            <w:tcW w:w="3830" w:type="dxa"/>
            <w:vAlign w:val="center"/>
          </w:tcPr>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重点：</w:t>
            </w:r>
            <w:r>
              <w:rPr>
                <w:rFonts w:hint="eastAsia" w:ascii="宋体" w:hAnsi="宋体" w:eastAsia="宋体" w:cs="宋体"/>
                <w:color w:val="000000" w:themeColor="text1"/>
                <w:sz w:val="21"/>
                <w:szCs w:val="21"/>
                <w14:textFill>
                  <w14:solidFill>
                    <w14:schemeClr w14:val="tx1"/>
                  </w14:solidFill>
                </w14:textFill>
              </w:rPr>
              <w:t>建筑立面图的形成，内容以及识读（图名，比例，定位轴线，编号，屋顶外形和外墙面体型轮廓，门窗形状，位置，外墙面其他构配件，装饰物的形状，位置，标高及尺寸标注），以及立面图绘制。</w:t>
            </w:r>
          </w:p>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难点：</w:t>
            </w:r>
            <w:r>
              <w:rPr>
                <w:rFonts w:hint="eastAsia" w:ascii="宋体" w:hAnsi="宋体" w:eastAsia="宋体" w:cs="宋体"/>
                <w:color w:val="000000" w:themeColor="text1"/>
                <w:sz w:val="21"/>
                <w:szCs w:val="21"/>
                <w14:textFill>
                  <w14:solidFill>
                    <w14:schemeClr w14:val="tx1"/>
                  </w14:solidFill>
                </w14:textFill>
              </w:rPr>
              <w:t xml:space="preserve"> 建筑平面图的绘图步骤和方法。</w:t>
            </w:r>
          </w:p>
          <w:p>
            <w:pPr>
              <w:adjustRightInd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思政元素：</w:t>
            </w:r>
            <w:r>
              <w:rPr>
                <w:rFonts w:hint="eastAsia" w:ascii="宋体" w:hAnsi="宋体" w:eastAsia="宋体" w:cs="宋体"/>
                <w:color w:val="000000" w:themeColor="text1"/>
                <w:sz w:val="21"/>
                <w:szCs w:val="21"/>
                <w14:textFill>
                  <w14:solidFill>
                    <w14:schemeClr w14:val="tx1"/>
                  </w14:solidFill>
                </w14:textFill>
              </w:rPr>
              <w:t>建筑国家标准的应用</w:t>
            </w:r>
          </w:p>
        </w:tc>
        <w:tc>
          <w:tcPr>
            <w:tcW w:w="676" w:type="dxa"/>
            <w:vAlign w:val="center"/>
          </w:tcPr>
          <w:p>
            <w:pPr>
              <w:jc w:val="center"/>
              <w:outlineLvl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综合</w:t>
            </w:r>
          </w:p>
        </w:tc>
        <w:tc>
          <w:tcPr>
            <w:tcW w:w="1142" w:type="dxa"/>
            <w:vAlign w:val="center"/>
          </w:tcPr>
          <w:p>
            <w:pP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完成一张建筑立面图绘制</w:t>
            </w:r>
          </w:p>
        </w:tc>
        <w:tc>
          <w:tcPr>
            <w:tcW w:w="895"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目标1目标2</w:t>
            </w:r>
          </w:p>
          <w:p>
            <w:pP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82" w:type="dxa"/>
            <w:vAlign w:val="center"/>
          </w:tcPr>
          <w:p>
            <w:pPr>
              <w:outlineLvl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实训</w:t>
            </w:r>
          </w:p>
        </w:tc>
        <w:tc>
          <w:tcPr>
            <w:tcW w:w="1183" w:type="dxa"/>
            <w:vAlign w:val="center"/>
          </w:tcPr>
          <w:p>
            <w:pPr>
              <w:outlineLvl w:val="0"/>
              <w:rPr>
                <w:rFonts w:hint="eastAsia" w:ascii="宋体" w:hAnsi="宋体" w:eastAsia="宋体" w:cs="宋体"/>
                <w:color w:val="000000" w:themeColor="text1"/>
                <w:sz w:val="21"/>
                <w:szCs w:val="21"/>
                <w14:textFill>
                  <w14:solidFill>
                    <w14:schemeClr w14:val="tx1"/>
                  </w14:solidFill>
                </w14:textFill>
              </w:rPr>
            </w:pPr>
          </w:p>
          <w:p>
            <w:pPr>
              <w:outlineLvl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建筑剖面图的绘制</w:t>
            </w:r>
          </w:p>
        </w:tc>
        <w:tc>
          <w:tcPr>
            <w:tcW w:w="431" w:type="dxa"/>
            <w:vAlign w:val="center"/>
          </w:tcPr>
          <w:p>
            <w:pPr>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4</w:t>
            </w:r>
          </w:p>
        </w:tc>
        <w:tc>
          <w:tcPr>
            <w:tcW w:w="3830" w:type="dxa"/>
            <w:vAlign w:val="center"/>
          </w:tcPr>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重点：</w:t>
            </w:r>
            <w:r>
              <w:rPr>
                <w:rFonts w:hint="eastAsia" w:ascii="宋体" w:hAnsi="宋体" w:eastAsia="宋体" w:cs="宋体"/>
                <w:color w:val="000000" w:themeColor="text1"/>
                <w:sz w:val="21"/>
                <w:szCs w:val="21"/>
                <w14:textFill>
                  <w14:solidFill>
                    <w14:schemeClr w14:val="tx1"/>
                  </w14:solidFill>
                </w14:textFill>
              </w:rPr>
              <w:t>建筑剖面图的剖切位置，形成，以及建筑剖面图的图示内容识读（图名，比例，定位轴线，编号，剖切到构件的表示，为剖切到构配件画法，尺寸标注及标高。</w:t>
            </w:r>
          </w:p>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难点：</w:t>
            </w:r>
            <w:r>
              <w:rPr>
                <w:rFonts w:hint="eastAsia" w:ascii="宋体" w:hAnsi="宋体" w:eastAsia="宋体" w:cs="宋体"/>
                <w:color w:val="000000" w:themeColor="text1"/>
                <w:sz w:val="21"/>
                <w:szCs w:val="21"/>
                <w14:textFill>
                  <w14:solidFill>
                    <w14:schemeClr w14:val="tx1"/>
                  </w14:solidFill>
                </w14:textFill>
              </w:rPr>
              <w:t xml:space="preserve"> 建筑剖面图的绘图步骤及方法</w:t>
            </w:r>
          </w:p>
          <w:p>
            <w:pPr>
              <w:adjustRightInd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思政元素：</w:t>
            </w:r>
            <w:r>
              <w:rPr>
                <w:rFonts w:hint="eastAsia" w:ascii="宋体" w:hAnsi="宋体" w:eastAsia="宋体" w:cs="宋体"/>
                <w:color w:val="000000" w:themeColor="text1"/>
                <w:sz w:val="21"/>
                <w:szCs w:val="21"/>
                <w14:textFill>
                  <w14:solidFill>
                    <w14:schemeClr w14:val="tx1"/>
                  </w14:solidFill>
                </w14:textFill>
              </w:rPr>
              <w:t>建筑国家标准的应用</w:t>
            </w:r>
          </w:p>
        </w:tc>
        <w:tc>
          <w:tcPr>
            <w:tcW w:w="676" w:type="dxa"/>
            <w:vAlign w:val="center"/>
          </w:tcPr>
          <w:p>
            <w:pPr>
              <w:jc w:val="center"/>
              <w:outlineLvl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综合</w:t>
            </w:r>
          </w:p>
        </w:tc>
        <w:tc>
          <w:tcPr>
            <w:tcW w:w="1142" w:type="dxa"/>
            <w:vAlign w:val="center"/>
          </w:tcPr>
          <w:p>
            <w:pP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完成一张建筑剖面图绘制</w:t>
            </w:r>
          </w:p>
        </w:tc>
        <w:tc>
          <w:tcPr>
            <w:tcW w:w="895"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目标1目标2</w:t>
            </w:r>
          </w:p>
          <w:p>
            <w:pP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目标3</w:t>
            </w:r>
          </w:p>
        </w:tc>
      </w:tr>
    </w:tbl>
    <w:p>
      <w:pPr>
        <w:ind w:firstLine="562" w:firstLineChars="200"/>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630" w:firstLineChars="300"/>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考核与评价是对课程教学目标中的知识目标、能力目标和素质目标等进行综合评价。在本课程中，学生的最终成绩是由期末考试和平时成绩两部分组成</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平时成绩（占总成绩的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40</w:t>
      </w:r>
      <w:r>
        <w:rPr>
          <w:rFonts w:hint="eastAsia" w:cs="Times New Roman" w:asciiTheme="minorEastAsia" w:hAnsiTheme="minorEastAsia" w:eastAsiaTheme="minorEastAsia"/>
          <w:color w:val="000000" w:themeColor="text1"/>
          <w:sz w:val="21"/>
          <w:szCs w:val="21"/>
          <w14:textFill>
            <w14:solidFill>
              <w14:schemeClr w14:val="tx1"/>
            </w14:solidFill>
          </w14:textFill>
        </w:rPr>
        <w:t>%）：采用百分制。</w:t>
      </w:r>
      <w:r>
        <w:rPr>
          <w:rFonts w:ascii="Times New Roman" w:hAnsi="Times New Roman" w:cs="Times New Roman" w:eastAsiaTheme="minorEastAsia"/>
          <w:color w:val="000000" w:themeColor="text1"/>
          <w:sz w:val="21"/>
          <w:szCs w:val="21"/>
          <w14:textFill>
            <w14:solidFill>
              <w14:schemeClr w14:val="tx1"/>
            </w14:solidFill>
          </w14:textFill>
        </w:rPr>
        <w:t>平时成绩分作业（占</w:t>
      </w:r>
      <w:r>
        <w:rPr>
          <w:rFonts w:hint="eastAsia" w:ascii="Times New Roman" w:hAnsi="Times New Roman" w:cs="Times New Roman" w:eastAsiaTheme="minorEastAsia"/>
          <w:color w:val="000000" w:themeColor="text1"/>
          <w:sz w:val="21"/>
          <w:szCs w:val="21"/>
          <w14:textFill>
            <w14:solidFill>
              <w14:schemeClr w14:val="tx1"/>
            </w14:solidFill>
          </w14:textFill>
        </w:rPr>
        <w:t>1</w:t>
      </w:r>
      <w:r>
        <w:rPr>
          <w:rFonts w:ascii="Times New Roman" w:hAnsi="Times New Roman" w:cs="Times New Roman" w:eastAsiaTheme="minorEastAsia"/>
          <w:color w:val="000000" w:themeColor="text1"/>
          <w:sz w:val="21"/>
          <w:szCs w:val="21"/>
          <w14:textFill>
            <w14:solidFill>
              <w14:schemeClr w14:val="tx1"/>
            </w14:solidFill>
          </w14:textFill>
        </w:rPr>
        <w:t>0%）、</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课堂考勤</w:t>
      </w:r>
      <w:r>
        <w:rPr>
          <w:rFonts w:ascii="Times New Roman" w:hAnsi="Times New Roman" w:cs="Times New Roman" w:eastAsiaTheme="minorEastAsia"/>
          <w:color w:val="000000" w:themeColor="text1"/>
          <w:sz w:val="21"/>
          <w:szCs w:val="21"/>
          <w14:textFill>
            <w14:solidFill>
              <w14:schemeClr w14:val="tx1"/>
            </w14:solidFill>
          </w14:textFill>
        </w:rPr>
        <w:t>（占</w:t>
      </w:r>
      <w:r>
        <w:rPr>
          <w:rFonts w:hint="eastAsia" w:ascii="Times New Roman" w:hAnsi="Times New Roman" w:cs="Times New Roman" w:eastAsiaTheme="minorEastAsia"/>
          <w:color w:val="000000" w:themeColor="text1"/>
          <w:sz w:val="21"/>
          <w:szCs w:val="21"/>
          <w14:textFill>
            <w14:solidFill>
              <w14:schemeClr w14:val="tx1"/>
            </w14:solidFill>
          </w14:textFill>
        </w:rPr>
        <w:t>1</w:t>
      </w:r>
      <w:r>
        <w:rPr>
          <w:rFonts w:ascii="Times New Roman" w:hAnsi="Times New Roman" w:cs="Times New Roman" w:eastAsiaTheme="minorEastAsia"/>
          <w:color w:val="000000" w:themeColor="text1"/>
          <w:sz w:val="21"/>
          <w:szCs w:val="21"/>
          <w14:textFill>
            <w14:solidFill>
              <w14:schemeClr w14:val="tx1"/>
            </w14:solidFill>
          </w14:textFill>
        </w:rPr>
        <w:t>0%）、</w:t>
      </w:r>
      <w:r>
        <w:rPr>
          <w:rFonts w:hint="eastAsia" w:ascii="Times New Roman" w:hAnsi="Times New Roman" w:cs="Times New Roman" w:eastAsiaTheme="minorEastAsia"/>
          <w:color w:val="000000" w:themeColor="text1"/>
          <w:sz w:val="21"/>
          <w:szCs w:val="21"/>
          <w14:textFill>
            <w14:solidFill>
              <w14:schemeClr w14:val="tx1"/>
            </w14:solidFill>
          </w14:textFill>
        </w:rPr>
        <w:t>实训成绩</w:t>
      </w:r>
      <w:r>
        <w:rPr>
          <w:rFonts w:ascii="Times New Roman" w:hAnsi="Times New Roman" w:cs="Times New Roman" w:eastAsiaTheme="minorEastAsia"/>
          <w:color w:val="000000" w:themeColor="text1"/>
          <w:sz w:val="21"/>
          <w:szCs w:val="21"/>
          <w14:textFill>
            <w14:solidFill>
              <w14:schemeClr w14:val="tx1"/>
            </w14:solidFill>
          </w14:textFill>
        </w:rPr>
        <w:t>（占</w:t>
      </w:r>
      <w:r>
        <w:rPr>
          <w:rFonts w:hint="eastAsia" w:ascii="Times New Roman" w:hAnsi="Times New Roman" w:cs="Times New Roman" w:eastAsiaTheme="minorEastAsia"/>
          <w:color w:val="000000" w:themeColor="text1"/>
          <w:sz w:val="21"/>
          <w:szCs w:val="21"/>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0%）</w:t>
      </w:r>
      <w:r>
        <w:rPr>
          <w:rFonts w:hint="eastAsia" w:ascii="Times New Roman" w:hAnsi="Times New Roman" w:cs="Times New Roman" w:eastAsiaTheme="minorEastAsia"/>
          <w:color w:val="000000" w:themeColor="text1"/>
          <w:sz w:val="21"/>
          <w:szCs w:val="21"/>
          <w14:textFill>
            <w14:solidFill>
              <w14:schemeClr w14:val="tx1"/>
            </w14:solidFill>
          </w14:textFill>
        </w:rPr>
        <w:t>三</w:t>
      </w:r>
      <w:r>
        <w:rPr>
          <w:rFonts w:ascii="Times New Roman" w:hAnsi="Times New Roman" w:cs="Times New Roman" w:eastAsiaTheme="minorEastAsia"/>
          <w:color w:val="000000" w:themeColor="text1"/>
          <w:sz w:val="21"/>
          <w:szCs w:val="21"/>
          <w14:textFill>
            <w14:solidFill>
              <w14:schemeClr w14:val="tx1"/>
            </w14:solidFill>
          </w14:textFill>
        </w:rPr>
        <w:t>个部分。评分标准如下表：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68" w:type="dxa"/>
            <w:vMerge w:val="restart"/>
            <w:vAlign w:val="center"/>
          </w:tcPr>
          <w:p>
            <w:pPr>
              <w:ind w:firstLine="422" w:firstLineChars="200"/>
              <w:jc w:val="both"/>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6954" w:type="dxa"/>
            <w:vAlign w:val="center"/>
          </w:tcPr>
          <w:p>
            <w:pPr>
              <w:ind w:firstLine="2108" w:firstLineChars="1000"/>
              <w:jc w:val="both"/>
              <w:rPr>
                <w:rFonts w:ascii="Times New Roman" w:hAnsi="宋体" w:eastAsia="宋体" w:cs="Times New Roman"/>
                <w:b/>
                <w:color w:val="000000" w:themeColor="text1"/>
                <w:sz w:val="21"/>
                <w:szCs w:val="21"/>
                <w:lang w:val="en-US" w:eastAsia="zh-CN" w:bidi="ar-SA"/>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68"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6954" w:type="dxa"/>
            <w:vAlign w:val="center"/>
          </w:tcPr>
          <w:p>
            <w:pPr>
              <w:jc w:val="both"/>
              <w:rPr>
                <w:rFonts w:ascii="Times New Roman" w:hAnsi="宋体" w:eastAsia="宋体" w:cs="Times New Roman"/>
                <w:b/>
                <w:color w:val="000000" w:themeColor="text1"/>
                <w:sz w:val="21"/>
                <w:szCs w:val="21"/>
                <w:lang w:val="en-US" w:eastAsia="zh-CN" w:bidi="ar-SA"/>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1.作业；2.考勤；3.实训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vAlign w:val="center"/>
          </w:tcPr>
          <w:p>
            <w:pPr>
              <w:spacing w:line="329" w:lineRule="exact"/>
              <w:jc w:val="center"/>
              <w:rPr>
                <w:rFonts w:ascii="宋体" w:hAnsi="宋体" w:eastAsia="宋体" w:cs="宋体"/>
                <w:color w:val="333333"/>
                <w:sz w:val="21"/>
                <w:szCs w:val="21"/>
                <w:lang w:val="en-US" w:eastAsia="zh-CN" w:bidi="ar-SA"/>
              </w:rPr>
            </w:pPr>
            <w:r>
              <w:rPr>
                <w:color w:val="333333"/>
                <w:sz w:val="21"/>
                <w:szCs w:val="21"/>
              </w:rPr>
              <w:t>90～100分</w:t>
            </w:r>
          </w:p>
        </w:tc>
        <w:tc>
          <w:tcPr>
            <w:tcW w:w="6954" w:type="dxa"/>
            <w:vAlign w:val="top"/>
          </w:tcPr>
          <w:p>
            <w:pPr>
              <w:numPr>
                <w:ilvl w:val="0"/>
                <w:numId w:val="1"/>
              </w:numPr>
              <w:spacing w:line="240" w:lineRule="auto"/>
              <w:jc w:val="both"/>
              <w:rPr>
                <w:color w:val="333333"/>
                <w:sz w:val="21"/>
                <w:szCs w:val="21"/>
              </w:rPr>
            </w:pPr>
            <w:r>
              <w:rPr>
                <w:rFonts w:hint="eastAsia"/>
                <w:color w:val="333333"/>
                <w:sz w:val="21"/>
                <w:szCs w:val="21"/>
              </w:rPr>
              <w:t>作业：作业书写</w:t>
            </w:r>
            <w:r>
              <w:rPr>
                <w:color w:val="333333"/>
                <w:sz w:val="21"/>
                <w:szCs w:val="21"/>
              </w:rPr>
              <w:t>工整、</w:t>
            </w:r>
            <w:r>
              <w:rPr>
                <w:rFonts w:hint="eastAsia"/>
                <w:color w:val="333333"/>
                <w:sz w:val="21"/>
                <w:szCs w:val="21"/>
              </w:rPr>
              <w:t>书面</w:t>
            </w:r>
            <w:r>
              <w:rPr>
                <w:color w:val="333333"/>
                <w:sz w:val="21"/>
                <w:szCs w:val="21"/>
              </w:rPr>
              <w:t>整洁；90％以上的习题解答正确</w:t>
            </w:r>
            <w:r>
              <w:rPr>
                <w:rFonts w:hint="eastAsia"/>
                <w:color w:val="333333"/>
                <w:sz w:val="21"/>
                <w:szCs w:val="21"/>
              </w:rPr>
              <w:t>。</w:t>
            </w:r>
          </w:p>
          <w:p>
            <w:pPr>
              <w:numPr>
                <w:ilvl w:val="0"/>
                <w:numId w:val="1"/>
              </w:numPr>
              <w:spacing w:line="240" w:lineRule="auto"/>
              <w:jc w:val="both"/>
              <w:rPr>
                <w:color w:val="333333"/>
                <w:sz w:val="21"/>
                <w:szCs w:val="21"/>
              </w:rPr>
            </w:pPr>
            <w:r>
              <w:rPr>
                <w:rFonts w:hint="eastAsia"/>
                <w:color w:val="333333"/>
                <w:sz w:val="21"/>
                <w:szCs w:val="21"/>
              </w:rPr>
              <w:t>考勤：</w:t>
            </w:r>
            <w:r>
              <w:rPr>
                <w:rFonts w:hint="eastAsia" w:cs="Times New Roman"/>
                <w:sz w:val="21"/>
                <w:szCs w:val="21"/>
              </w:rPr>
              <w:t>全勤，无迟到、早退、旷课，无请假现象。</w:t>
            </w:r>
          </w:p>
          <w:p>
            <w:pPr>
              <w:numPr>
                <w:ilvl w:val="0"/>
                <w:numId w:val="1"/>
              </w:numPr>
              <w:spacing w:line="240" w:lineRule="auto"/>
              <w:jc w:val="both"/>
              <w:rPr>
                <w:rFonts w:ascii="宋体" w:hAnsi="宋体" w:eastAsia="宋体" w:cs="Times New Roman"/>
                <w:color w:val="000000" w:themeColor="text1"/>
                <w:sz w:val="21"/>
                <w:szCs w:val="21"/>
                <w:lang w:val="en-US" w:eastAsia="zh-CN" w:bidi="ar-SA"/>
                <w14:textFill>
                  <w14:solidFill>
                    <w14:schemeClr w14:val="tx1"/>
                  </w14:solidFill>
                </w14:textFill>
              </w:rPr>
            </w:pPr>
            <w:r>
              <w:rPr>
                <w:rFonts w:hint="eastAsia"/>
                <w:color w:val="333333"/>
                <w:sz w:val="21"/>
                <w:szCs w:val="21"/>
              </w:rPr>
              <w:t>实训：实训提交图纸齐全，有图纸目录，图面整洁漂亮，标注规范，字体工整。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vAlign w:val="center"/>
          </w:tcPr>
          <w:p>
            <w:pPr>
              <w:spacing w:line="376" w:lineRule="exact"/>
              <w:jc w:val="center"/>
              <w:rPr>
                <w:rFonts w:ascii="宋体" w:hAnsi="宋体" w:eastAsia="宋体" w:cs="宋体"/>
                <w:color w:val="333333"/>
                <w:sz w:val="21"/>
                <w:szCs w:val="21"/>
                <w:lang w:val="en-US" w:eastAsia="zh-CN" w:bidi="ar-SA"/>
              </w:rPr>
            </w:pPr>
            <w:r>
              <w:rPr>
                <w:color w:val="333333"/>
                <w:sz w:val="21"/>
                <w:szCs w:val="21"/>
              </w:rPr>
              <w:t>80～89分</w:t>
            </w:r>
          </w:p>
        </w:tc>
        <w:tc>
          <w:tcPr>
            <w:tcW w:w="6954" w:type="dxa"/>
            <w:vAlign w:val="top"/>
          </w:tcPr>
          <w:p>
            <w:pPr>
              <w:numPr>
                <w:ilvl w:val="0"/>
                <w:numId w:val="2"/>
              </w:numPr>
              <w:spacing w:line="240" w:lineRule="auto"/>
              <w:jc w:val="both"/>
              <w:rPr>
                <w:color w:val="333333"/>
                <w:sz w:val="21"/>
                <w:szCs w:val="21"/>
              </w:rPr>
            </w:pPr>
            <w:r>
              <w:rPr>
                <w:rFonts w:hint="eastAsia"/>
                <w:color w:val="333333"/>
                <w:sz w:val="21"/>
                <w:szCs w:val="21"/>
              </w:rPr>
              <w:t>作业：作业书写</w:t>
            </w:r>
            <w:r>
              <w:rPr>
                <w:color w:val="333333"/>
                <w:sz w:val="21"/>
                <w:szCs w:val="21"/>
              </w:rPr>
              <w:t>工整、</w:t>
            </w:r>
            <w:r>
              <w:rPr>
                <w:rFonts w:hint="eastAsia"/>
                <w:color w:val="333333"/>
                <w:sz w:val="21"/>
                <w:szCs w:val="21"/>
              </w:rPr>
              <w:t>书面</w:t>
            </w:r>
            <w:r>
              <w:rPr>
                <w:color w:val="333333"/>
                <w:sz w:val="21"/>
                <w:szCs w:val="21"/>
              </w:rPr>
              <w:t>整洁；；80％以上的习题解答正确</w:t>
            </w:r>
            <w:r>
              <w:rPr>
                <w:rFonts w:hint="eastAsia"/>
                <w:color w:val="333333"/>
                <w:sz w:val="21"/>
                <w:szCs w:val="21"/>
              </w:rPr>
              <w:t>。</w:t>
            </w:r>
          </w:p>
          <w:p>
            <w:pPr>
              <w:numPr>
                <w:ilvl w:val="0"/>
                <w:numId w:val="2"/>
              </w:numPr>
              <w:spacing w:line="240" w:lineRule="auto"/>
              <w:jc w:val="both"/>
              <w:rPr>
                <w:color w:val="333333"/>
                <w:sz w:val="21"/>
                <w:szCs w:val="21"/>
              </w:rPr>
            </w:pPr>
            <w:r>
              <w:rPr>
                <w:rFonts w:hint="eastAsia"/>
                <w:color w:val="333333"/>
                <w:sz w:val="21"/>
                <w:szCs w:val="21"/>
              </w:rPr>
              <w:t>考勤：</w:t>
            </w:r>
            <w:r>
              <w:rPr>
                <w:rFonts w:hint="eastAsia"/>
                <w:sz w:val="21"/>
                <w:szCs w:val="21"/>
              </w:rPr>
              <w:t>无迟到、早退、旷课现象。</w:t>
            </w:r>
          </w:p>
          <w:p>
            <w:pPr>
              <w:numPr>
                <w:ilvl w:val="0"/>
                <w:numId w:val="2"/>
              </w:numPr>
              <w:spacing w:line="240" w:lineRule="auto"/>
              <w:jc w:val="both"/>
              <w:rPr>
                <w:rFonts w:ascii="宋体" w:hAnsi="宋体" w:eastAsia="宋体" w:cs="Times New Roman"/>
                <w:color w:val="000000" w:themeColor="text1"/>
                <w:sz w:val="21"/>
                <w:szCs w:val="21"/>
                <w:lang w:val="en-US" w:eastAsia="zh-CN" w:bidi="ar-SA"/>
                <w14:textFill>
                  <w14:solidFill>
                    <w14:schemeClr w14:val="tx1"/>
                  </w14:solidFill>
                </w14:textFill>
              </w:rPr>
            </w:pPr>
            <w:r>
              <w:rPr>
                <w:rFonts w:hint="eastAsia"/>
                <w:color w:val="333333"/>
                <w:sz w:val="21"/>
                <w:szCs w:val="21"/>
              </w:rPr>
              <w:t>实训：实训提交图纸齐全，图面整洁漂亮，字体工整，标注准确。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vAlign w:val="center"/>
          </w:tcPr>
          <w:p>
            <w:pPr>
              <w:spacing w:line="386" w:lineRule="exact"/>
              <w:jc w:val="center"/>
              <w:rPr>
                <w:rFonts w:ascii="宋体" w:hAnsi="宋体" w:eastAsia="宋体" w:cs="宋体"/>
                <w:color w:val="333333"/>
                <w:sz w:val="21"/>
                <w:szCs w:val="21"/>
                <w:lang w:val="en-US" w:eastAsia="zh-CN" w:bidi="ar-SA"/>
              </w:rPr>
            </w:pPr>
            <w:r>
              <w:rPr>
                <w:color w:val="333333"/>
                <w:sz w:val="21"/>
                <w:szCs w:val="21"/>
              </w:rPr>
              <w:t>70～79分</w:t>
            </w:r>
          </w:p>
        </w:tc>
        <w:tc>
          <w:tcPr>
            <w:tcW w:w="6954" w:type="dxa"/>
            <w:vAlign w:val="top"/>
          </w:tcPr>
          <w:p>
            <w:pPr>
              <w:numPr>
                <w:ilvl w:val="0"/>
                <w:numId w:val="3"/>
              </w:numPr>
              <w:spacing w:line="240" w:lineRule="auto"/>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作业：作业书写较</w:t>
            </w:r>
            <w:r>
              <w:rPr>
                <w:color w:val="000000" w:themeColor="text1"/>
                <w:sz w:val="21"/>
                <w:szCs w:val="21"/>
                <w14:textFill>
                  <w14:solidFill>
                    <w14:schemeClr w14:val="tx1"/>
                  </w14:solidFill>
                </w14:textFill>
              </w:rPr>
              <w:t>工整、</w:t>
            </w:r>
            <w:r>
              <w:rPr>
                <w:rFonts w:hint="eastAsia"/>
                <w:color w:val="000000" w:themeColor="text1"/>
                <w:sz w:val="21"/>
                <w:szCs w:val="21"/>
                <w14:textFill>
                  <w14:solidFill>
                    <w14:schemeClr w14:val="tx1"/>
                  </w14:solidFill>
                </w14:textFill>
              </w:rPr>
              <w:t>书面较</w:t>
            </w:r>
            <w:r>
              <w:rPr>
                <w:color w:val="000000" w:themeColor="text1"/>
                <w:sz w:val="21"/>
                <w:szCs w:val="21"/>
                <w14:textFill>
                  <w14:solidFill>
                    <w14:schemeClr w14:val="tx1"/>
                  </w14:solidFill>
                </w14:textFill>
              </w:rPr>
              <w:t>整洁；70％以上的习题解答正确</w:t>
            </w:r>
            <w:r>
              <w:rPr>
                <w:rFonts w:hint="eastAsia"/>
                <w:color w:val="000000" w:themeColor="text1"/>
                <w:sz w:val="21"/>
                <w:szCs w:val="21"/>
                <w14:textFill>
                  <w14:solidFill>
                    <w14:schemeClr w14:val="tx1"/>
                  </w14:solidFill>
                </w14:textFill>
              </w:rPr>
              <w:t>。</w:t>
            </w:r>
          </w:p>
          <w:p>
            <w:pPr>
              <w:numPr>
                <w:ilvl w:val="0"/>
                <w:numId w:val="3"/>
              </w:numPr>
              <w:spacing w:line="240" w:lineRule="auto"/>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考勤：</w:t>
            </w:r>
            <w:r>
              <w:rPr>
                <w:rFonts w:hint="eastAsia"/>
                <w:sz w:val="21"/>
                <w:szCs w:val="21"/>
              </w:rPr>
              <w:t>有迟到、早退，无旷课现象</w:t>
            </w:r>
          </w:p>
          <w:p>
            <w:pPr>
              <w:numPr>
                <w:ilvl w:val="0"/>
                <w:numId w:val="3"/>
              </w:numPr>
              <w:spacing w:line="240" w:lineRule="auto"/>
              <w:jc w:val="both"/>
              <w:rPr>
                <w:rFonts w:ascii="宋体" w:hAnsi="宋体" w:eastAsia="宋体" w:cs="Times New Roman"/>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实训：实训提交图纸齐全，图面清晰，绘制基本符合要求。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vAlign w:val="center"/>
          </w:tcPr>
          <w:p>
            <w:pPr>
              <w:spacing w:line="376" w:lineRule="exact"/>
              <w:jc w:val="center"/>
              <w:rPr>
                <w:rFonts w:ascii="宋体" w:hAnsi="宋体" w:eastAsia="宋体" w:cs="宋体"/>
                <w:color w:val="333333"/>
                <w:sz w:val="21"/>
                <w:szCs w:val="21"/>
                <w:lang w:val="en-US" w:eastAsia="zh-CN" w:bidi="ar-SA"/>
              </w:rPr>
            </w:pPr>
            <w:r>
              <w:rPr>
                <w:color w:val="333333"/>
                <w:sz w:val="21"/>
                <w:szCs w:val="21"/>
              </w:rPr>
              <w:t>60～69分</w:t>
            </w:r>
          </w:p>
        </w:tc>
        <w:tc>
          <w:tcPr>
            <w:tcW w:w="6954" w:type="dxa"/>
            <w:vAlign w:val="top"/>
          </w:tcPr>
          <w:p>
            <w:pPr>
              <w:numPr>
                <w:ilvl w:val="0"/>
                <w:numId w:val="4"/>
              </w:numPr>
              <w:spacing w:line="240" w:lineRule="auto"/>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作业：作业书写一般</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书面</w:t>
            </w:r>
            <w:r>
              <w:rPr>
                <w:color w:val="000000" w:themeColor="text1"/>
                <w:sz w:val="21"/>
                <w:szCs w:val="21"/>
                <w14:textFill>
                  <w14:solidFill>
                    <w14:schemeClr w14:val="tx1"/>
                  </w14:solidFill>
                </w14:textFill>
              </w:rPr>
              <w:t>整洁</w:t>
            </w:r>
            <w:r>
              <w:rPr>
                <w:rFonts w:hint="eastAsia"/>
                <w:color w:val="000000" w:themeColor="text1"/>
                <w:sz w:val="21"/>
                <w:szCs w:val="21"/>
                <w14:textFill>
                  <w14:solidFill>
                    <w14:schemeClr w14:val="tx1"/>
                  </w14:solidFill>
                </w14:textFill>
              </w:rPr>
              <w:t>度一般</w:t>
            </w:r>
            <w:r>
              <w:rPr>
                <w:color w:val="000000" w:themeColor="text1"/>
                <w:sz w:val="21"/>
                <w:szCs w:val="21"/>
                <w14:textFill>
                  <w14:solidFill>
                    <w14:schemeClr w14:val="tx1"/>
                  </w14:solidFill>
                </w14:textFill>
              </w:rPr>
              <w:t>；60％以上的习题解答正确</w:t>
            </w:r>
            <w:r>
              <w:rPr>
                <w:rFonts w:hint="eastAsia"/>
                <w:color w:val="000000" w:themeColor="text1"/>
                <w:sz w:val="21"/>
                <w:szCs w:val="21"/>
                <w14:textFill>
                  <w14:solidFill>
                    <w14:schemeClr w14:val="tx1"/>
                  </w14:solidFill>
                </w14:textFill>
              </w:rPr>
              <w:t>。</w:t>
            </w:r>
          </w:p>
          <w:p>
            <w:pPr>
              <w:numPr>
                <w:ilvl w:val="0"/>
                <w:numId w:val="4"/>
              </w:numPr>
              <w:spacing w:line="240" w:lineRule="auto"/>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考勤：</w:t>
            </w:r>
            <w:r>
              <w:rPr>
                <w:rFonts w:hint="eastAsia"/>
                <w:sz w:val="21"/>
                <w:szCs w:val="21"/>
              </w:rPr>
              <w:t>经常借故请假逃课，有迟到、早退现象，偶尔旷课。</w:t>
            </w:r>
          </w:p>
          <w:p>
            <w:pPr>
              <w:numPr>
                <w:ilvl w:val="0"/>
                <w:numId w:val="4"/>
              </w:numPr>
              <w:spacing w:line="240" w:lineRule="auto"/>
              <w:jc w:val="both"/>
              <w:rPr>
                <w:rFonts w:ascii="宋体" w:hAnsi="宋体" w:eastAsia="宋体" w:cs="Times New Roman"/>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实训：实训提交图纸齐全，但图面凌乱，绘制不规范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vAlign w:val="center"/>
          </w:tcPr>
          <w:p>
            <w:pPr>
              <w:spacing w:line="376" w:lineRule="exact"/>
              <w:jc w:val="center"/>
              <w:rPr>
                <w:rFonts w:ascii="宋体" w:hAnsi="宋体" w:eastAsia="宋体" w:cs="宋体"/>
                <w:color w:val="333333"/>
                <w:sz w:val="21"/>
                <w:szCs w:val="21"/>
                <w:lang w:val="en-US" w:eastAsia="zh-CN" w:bidi="ar-SA"/>
              </w:rPr>
            </w:pPr>
            <w:r>
              <w:rPr>
                <w:color w:val="333333"/>
                <w:sz w:val="21"/>
                <w:szCs w:val="21"/>
              </w:rPr>
              <w:t>60以下</w:t>
            </w:r>
          </w:p>
        </w:tc>
        <w:tc>
          <w:tcPr>
            <w:tcW w:w="6954" w:type="dxa"/>
            <w:vAlign w:val="top"/>
          </w:tcPr>
          <w:p>
            <w:pPr>
              <w:numPr>
                <w:ilvl w:val="0"/>
                <w:numId w:val="5"/>
              </w:numPr>
              <w:spacing w:line="240" w:lineRule="auto"/>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作业：</w:t>
            </w:r>
            <w:r>
              <w:rPr>
                <w:color w:val="000000" w:themeColor="text1"/>
                <w:sz w:val="21"/>
                <w:szCs w:val="21"/>
                <w14:textFill>
                  <w14:solidFill>
                    <w14:schemeClr w14:val="tx1"/>
                  </w14:solidFill>
                </w14:textFill>
              </w:rPr>
              <w:t>字迹模糊、卷面书写零乱；超过40％的习题解答不正确</w:t>
            </w:r>
            <w:r>
              <w:rPr>
                <w:rFonts w:hint="eastAsia"/>
                <w:color w:val="000000" w:themeColor="text1"/>
                <w:sz w:val="21"/>
                <w:szCs w:val="21"/>
                <w14:textFill>
                  <w14:solidFill>
                    <w14:schemeClr w14:val="tx1"/>
                  </w14:solidFill>
                </w14:textFill>
              </w:rPr>
              <w:t>。</w:t>
            </w:r>
          </w:p>
          <w:p>
            <w:pPr>
              <w:numPr>
                <w:ilvl w:val="0"/>
                <w:numId w:val="5"/>
              </w:numPr>
              <w:spacing w:line="240" w:lineRule="auto"/>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考勤：</w:t>
            </w:r>
            <w:r>
              <w:rPr>
                <w:rFonts w:hint="eastAsia"/>
                <w:sz w:val="21"/>
                <w:szCs w:val="21"/>
              </w:rPr>
              <w:t>经常借故请假逃课，经常有迟到、早退、旷课现象。</w:t>
            </w:r>
          </w:p>
          <w:p>
            <w:pPr>
              <w:numPr>
                <w:ilvl w:val="0"/>
                <w:numId w:val="5"/>
              </w:numPr>
              <w:spacing w:line="240" w:lineRule="auto"/>
              <w:jc w:val="both"/>
              <w:rPr>
                <w:rFonts w:ascii="宋体" w:hAnsi="宋体" w:eastAsia="宋体" w:cs="Times New Roman"/>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实训：实训提交图纸不齐全</w:t>
            </w:r>
          </w:p>
        </w:tc>
      </w:tr>
    </w:tbl>
    <w:p>
      <w:pPr>
        <w:spacing w:line="360" w:lineRule="auto"/>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2.期末考试（占总成绩的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60</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tbl>
      <w:tblPr>
        <w:tblStyle w:val="6"/>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3355"/>
        <w:gridCol w:w="2054"/>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11"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3355"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2054"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1"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投影的基本知识</w:t>
            </w:r>
          </w:p>
        </w:tc>
        <w:tc>
          <w:tcPr>
            <w:tcW w:w="3355" w:type="dxa"/>
            <w:vAlign w:val="center"/>
          </w:tcPr>
          <w:p>
            <w:pPr>
              <w:snapToGrid w:val="0"/>
              <w:ind w:left="181" w:leftChars="0"/>
              <w:jc w:val="both"/>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投影的基本知识</w:t>
            </w:r>
          </w:p>
        </w:tc>
        <w:tc>
          <w:tcPr>
            <w:tcW w:w="2054"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填空题</w:t>
            </w:r>
          </w:p>
        </w:tc>
        <w:tc>
          <w:tcPr>
            <w:tcW w:w="798"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目标1目标</w:t>
            </w:r>
            <w:r>
              <w:rPr>
                <w:rFonts w:hint="eastAsia"/>
                <w:color w:val="000000" w:themeColor="text1"/>
                <w:sz w:val="21"/>
                <w:szCs w:val="21"/>
                <w:lang w:val="en-US" w:eastAsia="zh-CN"/>
                <w14:textFill>
                  <w14:solidFill>
                    <w14:schemeClr w14:val="tx1"/>
                  </w14:solidFill>
                </w14:textFill>
              </w:rPr>
              <w:t>3</w:t>
            </w:r>
          </w:p>
        </w:tc>
        <w:tc>
          <w:tcPr>
            <w:tcW w:w="678"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1"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点的投影</w:t>
            </w:r>
          </w:p>
        </w:tc>
        <w:tc>
          <w:tcPr>
            <w:tcW w:w="3355" w:type="dxa"/>
            <w:vAlign w:val="center"/>
          </w:tcPr>
          <w:p>
            <w:pPr>
              <w:snapToGrid w:val="0"/>
              <w:ind w:left="181" w:leftChars="0"/>
              <w:jc w:val="both"/>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点的三面投影</w:t>
            </w:r>
          </w:p>
        </w:tc>
        <w:tc>
          <w:tcPr>
            <w:tcW w:w="2054" w:type="dxa"/>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作</w:t>
            </w:r>
            <w:r>
              <w:rPr>
                <w:rFonts w:hint="eastAsia"/>
                <w:color w:val="000000" w:themeColor="text1"/>
                <w:sz w:val="21"/>
                <w:szCs w:val="21"/>
                <w14:textFill>
                  <w14:solidFill>
                    <w14:schemeClr w14:val="tx1"/>
                  </w14:solidFill>
                </w14:textFill>
              </w:rPr>
              <w:t>图题</w:t>
            </w:r>
            <w:r>
              <w:rPr>
                <w:rFonts w:hint="eastAsia"/>
                <w:color w:val="000000" w:themeColor="text1"/>
                <w:sz w:val="21"/>
                <w:szCs w:val="21"/>
                <w:lang w:val="en-US" w:eastAsia="zh-CN"/>
                <w14:textFill>
                  <w14:solidFill>
                    <w14:schemeClr w14:val="tx1"/>
                  </w14:solidFill>
                </w14:textFill>
              </w:rPr>
              <w:t>或判断题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678"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1"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线的投影</w:t>
            </w:r>
          </w:p>
        </w:tc>
        <w:tc>
          <w:tcPr>
            <w:tcW w:w="3355" w:type="dxa"/>
            <w:vAlign w:val="center"/>
          </w:tcPr>
          <w:p>
            <w:pPr>
              <w:snapToGrid w:val="0"/>
              <w:ind w:left="181" w:leftChars="0"/>
              <w:jc w:val="both"/>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线的三面投影</w:t>
            </w:r>
          </w:p>
        </w:tc>
        <w:tc>
          <w:tcPr>
            <w:tcW w:w="2054"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作</w:t>
            </w:r>
            <w:r>
              <w:rPr>
                <w:rFonts w:hint="eastAsia"/>
                <w:color w:val="000000" w:themeColor="text1"/>
                <w:sz w:val="21"/>
                <w:szCs w:val="21"/>
                <w14:textFill>
                  <w14:solidFill>
                    <w14:schemeClr w14:val="tx1"/>
                  </w14:solidFill>
                </w14:textFill>
              </w:rPr>
              <w:t>图题</w:t>
            </w:r>
            <w:r>
              <w:rPr>
                <w:rFonts w:hint="eastAsia"/>
                <w:color w:val="000000" w:themeColor="text1"/>
                <w:sz w:val="21"/>
                <w:szCs w:val="21"/>
                <w:lang w:val="en-US" w:eastAsia="zh-CN"/>
                <w14:textFill>
                  <w14:solidFill>
                    <w14:schemeClr w14:val="tx1"/>
                  </w14:solidFill>
                </w14:textFill>
              </w:rPr>
              <w:t>或判断题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678"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1"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平面的投影</w:t>
            </w:r>
          </w:p>
        </w:tc>
        <w:tc>
          <w:tcPr>
            <w:tcW w:w="3355" w:type="dxa"/>
            <w:vAlign w:val="center"/>
          </w:tcPr>
          <w:p>
            <w:pPr>
              <w:snapToGrid w:val="0"/>
              <w:ind w:left="181" w:leftChars="0"/>
              <w:jc w:val="both"/>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平面的三面投影</w:t>
            </w:r>
          </w:p>
        </w:tc>
        <w:tc>
          <w:tcPr>
            <w:tcW w:w="2054"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作</w:t>
            </w:r>
            <w:r>
              <w:rPr>
                <w:rFonts w:hint="eastAsia"/>
                <w:color w:val="000000" w:themeColor="text1"/>
                <w:sz w:val="21"/>
                <w:szCs w:val="21"/>
                <w14:textFill>
                  <w14:solidFill>
                    <w14:schemeClr w14:val="tx1"/>
                  </w14:solidFill>
                </w14:textFill>
              </w:rPr>
              <w:t>图题</w:t>
            </w:r>
            <w:r>
              <w:rPr>
                <w:rFonts w:hint="eastAsia"/>
                <w:color w:val="000000" w:themeColor="text1"/>
                <w:sz w:val="21"/>
                <w:szCs w:val="21"/>
                <w:lang w:val="en-US" w:eastAsia="zh-CN"/>
                <w14:textFill>
                  <w14:solidFill>
                    <w14:schemeClr w14:val="tx1"/>
                  </w14:solidFill>
                </w14:textFill>
              </w:rPr>
              <w:t>或判断题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678"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1"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平面与立体相交</w:t>
            </w:r>
          </w:p>
        </w:tc>
        <w:tc>
          <w:tcPr>
            <w:tcW w:w="3355" w:type="dxa"/>
            <w:vAlign w:val="center"/>
          </w:tcPr>
          <w:p>
            <w:pPr>
              <w:snapToGrid w:val="0"/>
              <w:ind w:left="181" w:leftChars="0"/>
              <w:jc w:val="both"/>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平面与立体相交三面投影的绘制</w:t>
            </w:r>
          </w:p>
        </w:tc>
        <w:tc>
          <w:tcPr>
            <w:tcW w:w="2054"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作</w:t>
            </w:r>
            <w:r>
              <w:rPr>
                <w:rFonts w:hint="eastAsia"/>
                <w:color w:val="000000" w:themeColor="text1"/>
                <w:sz w:val="21"/>
                <w:szCs w:val="21"/>
                <w14:textFill>
                  <w14:solidFill>
                    <w14:schemeClr w14:val="tx1"/>
                  </w14:solidFill>
                </w14:textFill>
              </w:rPr>
              <w:t>图题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678"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1"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组合体投影</w:t>
            </w:r>
          </w:p>
        </w:tc>
        <w:tc>
          <w:tcPr>
            <w:tcW w:w="3355" w:type="dxa"/>
            <w:vAlign w:val="center"/>
          </w:tcPr>
          <w:p>
            <w:pPr>
              <w:snapToGrid w:val="0"/>
              <w:ind w:left="181" w:leftChars="0"/>
              <w:jc w:val="both"/>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组合体的三面投影</w:t>
            </w:r>
          </w:p>
        </w:tc>
        <w:tc>
          <w:tcPr>
            <w:tcW w:w="2054"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绘图题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678"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11"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轴测投影</w:t>
            </w:r>
          </w:p>
        </w:tc>
        <w:tc>
          <w:tcPr>
            <w:tcW w:w="3355" w:type="dxa"/>
            <w:vAlign w:val="center"/>
          </w:tcPr>
          <w:p>
            <w:pPr>
              <w:snapToGrid w:val="0"/>
              <w:ind w:left="181" w:leftChars="0"/>
              <w:jc w:val="both"/>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立体的轴侧投影图绘制</w:t>
            </w:r>
          </w:p>
        </w:tc>
        <w:tc>
          <w:tcPr>
            <w:tcW w:w="2054"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绘图题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678"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11"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剖视图</w:t>
            </w:r>
          </w:p>
        </w:tc>
        <w:tc>
          <w:tcPr>
            <w:tcW w:w="3355" w:type="dxa"/>
            <w:vAlign w:val="center"/>
          </w:tcPr>
          <w:p>
            <w:pPr>
              <w:snapToGrid w:val="0"/>
              <w:ind w:left="181" w:leftChars="0"/>
              <w:jc w:val="both"/>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剖视图的绘制</w:t>
            </w:r>
          </w:p>
        </w:tc>
        <w:tc>
          <w:tcPr>
            <w:tcW w:w="2054"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绘图题</w:t>
            </w:r>
          </w:p>
        </w:tc>
        <w:tc>
          <w:tcPr>
            <w:tcW w:w="0" w:type="auto"/>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0" w:type="auto"/>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11"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建筑施工图</w:t>
            </w:r>
          </w:p>
        </w:tc>
        <w:tc>
          <w:tcPr>
            <w:tcW w:w="3355" w:type="dxa"/>
            <w:vAlign w:val="center"/>
          </w:tcPr>
          <w:p>
            <w:pPr>
              <w:snapToGrid w:val="0"/>
              <w:ind w:left="181" w:leftChars="0"/>
              <w:jc w:val="both"/>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建筑平面图的识读</w:t>
            </w:r>
          </w:p>
        </w:tc>
        <w:tc>
          <w:tcPr>
            <w:tcW w:w="2054"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识图题</w:t>
            </w:r>
          </w:p>
        </w:tc>
        <w:tc>
          <w:tcPr>
            <w:tcW w:w="0" w:type="auto"/>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目标3</w:t>
            </w:r>
          </w:p>
        </w:tc>
        <w:tc>
          <w:tcPr>
            <w:tcW w:w="0" w:type="auto"/>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15</w:t>
            </w:r>
          </w:p>
        </w:tc>
      </w:tr>
    </w:tbl>
    <w:p>
      <w:pPr>
        <w:pStyle w:val="11"/>
        <w:numPr>
          <w:ilvl w:val="0"/>
          <w:numId w:val="0"/>
        </w:numPr>
        <w:ind w:left="422" w:leftChars="0"/>
        <w:rPr>
          <w:rFonts w:hint="eastAsia" w:ascii="Times New Roman" w:cs="Times New Roman"/>
          <w:b/>
          <w:color w:val="000000" w:themeColor="text1"/>
          <w:sz w:val="28"/>
          <w:szCs w:val="28"/>
          <w:lang w:val="en-US" w:eastAsia="zh-CN"/>
          <w14:textFill>
            <w14:solidFill>
              <w14:schemeClr w14:val="tx1"/>
            </w14:solidFill>
          </w14:textFill>
        </w:rPr>
      </w:pPr>
    </w:p>
    <w:p>
      <w:pPr>
        <w:pStyle w:val="11"/>
        <w:numPr>
          <w:ilvl w:val="0"/>
          <w:numId w:val="0"/>
        </w:numPr>
        <w:ind w:left="422" w:leftChars="0"/>
        <w:rPr>
          <w:rFonts w:hint="eastAsia"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lang w:val="en-US" w:eastAsia="zh-CN"/>
          <w14:textFill>
            <w14:solidFill>
              <w14:schemeClr w14:val="tx1"/>
            </w14:solidFill>
          </w14:textFill>
        </w:rPr>
        <w:t>六、</w:t>
      </w:r>
      <w:r>
        <w:rPr>
          <w:rFonts w:hint="eastAsia" w:ascii="Times New Roman" w:cs="Times New Roman"/>
          <w:b/>
          <w:color w:val="000000" w:themeColor="text1"/>
          <w:sz w:val="28"/>
          <w:szCs w:val="28"/>
          <w14:textFill>
            <w14:solidFill>
              <w14:schemeClr w14:val="tx1"/>
            </w14:solidFill>
          </w14:textFill>
        </w:rPr>
        <w:t>教学安排及要求</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color w:val="333333"/>
                <w:sz w:val="21"/>
                <w:szCs w:val="21"/>
              </w:rPr>
            </w:pPr>
            <w:r>
              <w:rPr>
                <w:rFonts w:hint="eastAsia"/>
                <w:b/>
                <w:color w:val="333333"/>
                <w:sz w:val="21"/>
                <w:szCs w:val="21"/>
              </w:rPr>
              <w:t>序号</w:t>
            </w:r>
          </w:p>
        </w:tc>
        <w:tc>
          <w:tcPr>
            <w:tcW w:w="1654" w:type="dxa"/>
            <w:vAlign w:val="center"/>
          </w:tcPr>
          <w:p>
            <w:pPr>
              <w:snapToGrid w:val="0"/>
              <w:jc w:val="center"/>
              <w:rPr>
                <w:b/>
                <w:color w:val="333333"/>
                <w:sz w:val="21"/>
                <w:szCs w:val="21"/>
              </w:rPr>
            </w:pPr>
            <w:r>
              <w:rPr>
                <w:rFonts w:hint="eastAsia"/>
                <w:b/>
                <w:color w:val="333333"/>
                <w:sz w:val="21"/>
                <w:szCs w:val="21"/>
              </w:rPr>
              <w:t>教学安排事项</w:t>
            </w:r>
          </w:p>
        </w:tc>
        <w:tc>
          <w:tcPr>
            <w:tcW w:w="6041"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firstLine="210" w:firstLineChars="100"/>
              <w:jc w:val="center"/>
              <w:rPr>
                <w:rFonts w:hint="eastAsia" w:ascii="宋体" w:hAnsi="宋体" w:eastAsia="宋体" w:cs="宋体"/>
                <w:color w:val="333333"/>
                <w:sz w:val="21"/>
                <w:szCs w:val="21"/>
                <w:lang w:val="en-US" w:eastAsia="zh-CN" w:bidi="ar-SA"/>
              </w:rPr>
            </w:pPr>
            <w:r>
              <w:rPr>
                <w:rFonts w:hint="eastAsia"/>
                <w:color w:val="333333"/>
                <w:sz w:val="21"/>
                <w:szCs w:val="21"/>
              </w:rPr>
              <w:t>1</w:t>
            </w:r>
          </w:p>
        </w:tc>
        <w:tc>
          <w:tcPr>
            <w:tcW w:w="1654" w:type="dxa"/>
            <w:vAlign w:val="center"/>
          </w:tcPr>
          <w:p>
            <w:pPr>
              <w:snapToGrid w:val="0"/>
              <w:jc w:val="center"/>
              <w:rPr>
                <w:rFonts w:ascii="宋体" w:hAnsi="宋体" w:eastAsia="宋体" w:cs="宋体"/>
                <w:color w:val="333333"/>
                <w:sz w:val="21"/>
                <w:szCs w:val="21"/>
                <w:lang w:val="en-US" w:eastAsia="zh-CN" w:bidi="ar-SA"/>
              </w:rPr>
            </w:pPr>
            <w:r>
              <w:rPr>
                <w:rFonts w:hint="eastAsia"/>
                <w:color w:val="333333"/>
                <w:sz w:val="21"/>
                <w:szCs w:val="21"/>
              </w:rPr>
              <w:t>授课教师</w:t>
            </w:r>
          </w:p>
        </w:tc>
        <w:tc>
          <w:tcPr>
            <w:tcW w:w="6041" w:type="dxa"/>
            <w:vAlign w:val="center"/>
          </w:tcPr>
          <w:p>
            <w:pPr>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职称：助教及以上          学历（位）：</w:t>
            </w:r>
            <w:r>
              <w:rPr>
                <w:rFonts w:hint="eastAsia" w:cs="Times New Roman" w:asciiTheme="minorEastAsia" w:hAnsiTheme="minorEastAsia" w:eastAsiaTheme="minorEastAsia"/>
                <w:sz w:val="21"/>
                <w:szCs w:val="21"/>
                <w:lang w:val="en-US" w:eastAsia="zh-CN"/>
              </w:rPr>
              <w:t>本科</w:t>
            </w:r>
            <w:r>
              <w:rPr>
                <w:rFonts w:hint="eastAsia" w:cs="Times New Roman" w:asciiTheme="minorEastAsia" w:hAnsiTheme="minorEastAsia" w:eastAsiaTheme="minorEastAsia"/>
                <w:sz w:val="21"/>
                <w:szCs w:val="21"/>
              </w:rPr>
              <w:t>及以上</w:t>
            </w:r>
          </w:p>
          <w:p>
            <w:pPr>
              <w:jc w:val="both"/>
              <w:rPr>
                <w:rFonts w:cs="Times New Roman"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cs="Times New Roman" w:asciiTheme="minorEastAsia" w:hAnsiTheme="minorEastAsia" w:eastAsiaTheme="minorEastAsia"/>
                <w:sz w:val="21"/>
                <w:szCs w:val="21"/>
              </w:rPr>
              <w:t>其他：教师所学专业为力学、土木工程及相关专业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left="181" w:leftChars="0"/>
              <w:jc w:val="center"/>
              <w:rPr>
                <w:rFonts w:hint="eastAsia" w:ascii="宋体" w:hAnsi="宋体" w:eastAsia="宋体" w:cs="宋体"/>
                <w:color w:val="333333"/>
                <w:sz w:val="21"/>
                <w:szCs w:val="21"/>
                <w:lang w:val="en-US" w:eastAsia="zh-CN" w:bidi="ar-SA"/>
              </w:rPr>
            </w:pPr>
            <w:r>
              <w:rPr>
                <w:rFonts w:hint="eastAsia"/>
                <w:color w:val="333333"/>
                <w:sz w:val="21"/>
                <w:szCs w:val="21"/>
              </w:rPr>
              <w:t>2</w:t>
            </w:r>
          </w:p>
        </w:tc>
        <w:tc>
          <w:tcPr>
            <w:tcW w:w="1654" w:type="dxa"/>
            <w:vAlign w:val="center"/>
          </w:tcPr>
          <w:p>
            <w:pPr>
              <w:snapToGrid w:val="0"/>
              <w:jc w:val="center"/>
              <w:rPr>
                <w:rFonts w:ascii="宋体" w:hAnsi="宋体" w:eastAsia="宋体" w:cs="宋体"/>
                <w:color w:val="333333"/>
                <w:sz w:val="21"/>
                <w:szCs w:val="21"/>
                <w:lang w:val="en-US" w:eastAsia="zh-CN" w:bidi="ar-SA"/>
              </w:rPr>
            </w:pPr>
            <w:r>
              <w:rPr>
                <w:rFonts w:hint="eastAsia"/>
                <w:color w:val="333333"/>
                <w:sz w:val="21"/>
                <w:szCs w:val="21"/>
              </w:rPr>
              <w:t>课程时间</w:t>
            </w:r>
          </w:p>
        </w:tc>
        <w:tc>
          <w:tcPr>
            <w:tcW w:w="6041" w:type="dxa"/>
            <w:vAlign w:val="center"/>
          </w:tcPr>
          <w:p>
            <w:pPr>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周次：</w:t>
            </w:r>
            <w:r>
              <w:rPr>
                <w:rFonts w:cs="Times New Roman" w:asciiTheme="minorEastAsia" w:hAnsiTheme="minorEastAsia" w:eastAsiaTheme="minorEastAsia"/>
                <w:sz w:val="21"/>
                <w:szCs w:val="21"/>
              </w:rPr>
              <w:t>1-16</w:t>
            </w:r>
            <w:r>
              <w:rPr>
                <w:rFonts w:hint="eastAsia" w:cs="Times New Roman" w:asciiTheme="minorEastAsia" w:hAnsiTheme="minorEastAsia" w:eastAsiaTheme="minorEastAsia"/>
                <w:sz w:val="21"/>
                <w:szCs w:val="21"/>
              </w:rPr>
              <w:t xml:space="preserve">周      </w:t>
            </w:r>
          </w:p>
          <w:p>
            <w:pPr>
              <w:jc w:val="both"/>
              <w:rPr>
                <w:rFonts w:cs="Times New Roman"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cs="Times New Roman" w:asciiTheme="minorEastAsia" w:hAnsiTheme="minorEastAsia" w:eastAsiaTheme="minorEastAsia"/>
                <w:sz w:val="21"/>
                <w:szCs w:val="21"/>
              </w:rPr>
              <w:t>节次：每周3学时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snapToGrid w:val="0"/>
              <w:ind w:left="181" w:leftChars="0"/>
              <w:jc w:val="center"/>
              <w:rPr>
                <w:rFonts w:hint="eastAsia" w:ascii="宋体" w:hAnsi="宋体" w:eastAsia="宋体" w:cs="宋体"/>
                <w:color w:val="333333"/>
                <w:sz w:val="21"/>
                <w:szCs w:val="21"/>
                <w:lang w:val="en-US" w:eastAsia="zh-CN" w:bidi="ar-SA"/>
              </w:rPr>
            </w:pPr>
            <w:r>
              <w:rPr>
                <w:rFonts w:hint="eastAsia"/>
                <w:color w:val="333333"/>
                <w:sz w:val="21"/>
                <w:szCs w:val="21"/>
              </w:rPr>
              <w:t>3</w:t>
            </w:r>
          </w:p>
        </w:tc>
        <w:tc>
          <w:tcPr>
            <w:tcW w:w="1654" w:type="dxa"/>
            <w:vAlign w:val="center"/>
          </w:tcPr>
          <w:p>
            <w:pPr>
              <w:snapToGrid w:val="0"/>
              <w:jc w:val="center"/>
              <w:rPr>
                <w:rFonts w:ascii="宋体" w:hAnsi="宋体" w:eastAsia="宋体" w:cs="宋体"/>
                <w:color w:val="333333"/>
                <w:sz w:val="21"/>
                <w:szCs w:val="21"/>
                <w:lang w:val="en-US" w:eastAsia="zh-CN" w:bidi="ar-SA"/>
              </w:rPr>
            </w:pPr>
            <w:r>
              <w:rPr>
                <w:rFonts w:hint="eastAsia"/>
                <w:color w:val="333333"/>
                <w:sz w:val="21"/>
                <w:szCs w:val="21"/>
              </w:rPr>
              <w:t>授课地点</w:t>
            </w:r>
          </w:p>
        </w:tc>
        <w:tc>
          <w:tcPr>
            <w:tcW w:w="6041" w:type="dxa"/>
            <w:vAlign w:val="center"/>
          </w:tcPr>
          <w:p>
            <w:pPr>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jc w:val="both"/>
              <w:rPr>
                <w:rFonts w:hint="default" w:cs="Times New Roman"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实训环节为专业绘图室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snapToGrid w:val="0"/>
              <w:ind w:left="181" w:leftChars="0"/>
              <w:jc w:val="center"/>
              <w:rPr>
                <w:rFonts w:hint="eastAsia" w:ascii="宋体" w:hAnsi="宋体" w:eastAsia="宋体" w:cs="宋体"/>
                <w:color w:val="333333"/>
                <w:sz w:val="21"/>
                <w:szCs w:val="21"/>
                <w:lang w:val="en-US" w:eastAsia="zh-CN" w:bidi="ar-SA"/>
              </w:rPr>
            </w:pPr>
            <w:r>
              <w:rPr>
                <w:rFonts w:hint="eastAsia"/>
                <w:color w:val="333333"/>
                <w:sz w:val="21"/>
                <w:szCs w:val="21"/>
              </w:rPr>
              <w:t>4</w:t>
            </w:r>
          </w:p>
        </w:tc>
        <w:tc>
          <w:tcPr>
            <w:tcW w:w="1654" w:type="dxa"/>
            <w:vAlign w:val="center"/>
          </w:tcPr>
          <w:p>
            <w:pPr>
              <w:snapToGrid w:val="0"/>
              <w:jc w:val="center"/>
              <w:rPr>
                <w:rFonts w:ascii="宋体" w:hAnsi="宋体" w:eastAsia="宋体" w:cs="宋体"/>
                <w:color w:val="333333"/>
                <w:sz w:val="21"/>
                <w:szCs w:val="21"/>
                <w:lang w:val="en-US" w:eastAsia="zh-CN" w:bidi="ar-SA"/>
              </w:rPr>
            </w:pPr>
            <w:r>
              <w:rPr>
                <w:rFonts w:hint="eastAsia"/>
                <w:color w:val="333333"/>
                <w:sz w:val="21"/>
                <w:szCs w:val="21"/>
              </w:rPr>
              <w:t>学生辅导</w:t>
            </w:r>
          </w:p>
        </w:tc>
        <w:tc>
          <w:tcPr>
            <w:tcW w:w="6041" w:type="dxa"/>
            <w:vAlign w:val="center"/>
          </w:tcPr>
          <w:p>
            <w:pPr>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线上方式及时间安排：企业微信课程群，授课期间全部课余时间</w:t>
            </w:r>
          </w:p>
          <w:p>
            <w:pPr>
              <w:jc w:val="both"/>
              <w:rPr>
                <w:rFonts w:cs="Times New Roman"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cs="Times New Roman" w:asciiTheme="minorEastAsia" w:hAnsiTheme="minorEastAsia" w:eastAsiaTheme="minorEastAsia"/>
                <w:sz w:val="21"/>
                <w:szCs w:val="21"/>
              </w:rPr>
              <w:t>线下地点及时间安排：教师办公室，教师在岗时间</w:t>
            </w:r>
          </w:p>
        </w:tc>
      </w:tr>
    </w:tbl>
    <w:p>
      <w:pPr>
        <w:keepNext w:val="0"/>
        <w:keepLines w:val="0"/>
        <w:pageBreakBefore w:val="0"/>
        <w:widowControl w:val="0"/>
        <w:kinsoku/>
        <w:wordWrap/>
        <w:overflowPunct/>
        <w:topLinePunct w:val="0"/>
        <w:autoSpaceDE w:val="0"/>
        <w:autoSpaceDN w:val="0"/>
        <w:bidi w:val="0"/>
        <w:adjustRightInd/>
        <w:spacing w:line="200" w:lineRule="exact"/>
        <w:textAlignment w:val="auto"/>
        <w:rPr>
          <w:rFonts w:ascii="Times New Roman" w:cs="Times New Roman"/>
          <w:b/>
          <w:color w:val="000000" w:themeColor="text1"/>
          <w:sz w:val="28"/>
          <w:szCs w:val="28"/>
          <w14:textFill>
            <w14:solidFill>
              <w14:schemeClr w14:val="tx1"/>
            </w14:solidFill>
          </w14:textFill>
        </w:rPr>
      </w:pPr>
    </w:p>
    <w:p>
      <w:pPr>
        <w:spacing w:line="360" w:lineRule="auto"/>
        <w:ind w:firstLine="422" w:firstLineChars="150"/>
        <w:rPr>
          <w:rFonts w:hint="eastAsia" w:ascii="Times New Roman" w:cs="Times New Roman"/>
          <w:b/>
          <w:color w:val="000000" w:themeColor="text1"/>
          <w:sz w:val="28"/>
          <w:szCs w:val="28"/>
          <w14:textFill>
            <w14:solidFill>
              <w14:schemeClr w14:val="tx1"/>
            </w14:solidFill>
          </w14:textFill>
        </w:rPr>
      </w:pP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sz w:val="21"/>
          <w:szCs w:val="21"/>
          <w:shd w:val="clear" w:color="auto" w:fill="FFFFFF"/>
        </w:rPr>
        <w:t>[1]</w:t>
      </w:r>
      <w:r>
        <w:rPr>
          <w:rFonts w:hint="eastAsia"/>
          <w:sz w:val="21"/>
          <w:szCs w:val="21"/>
          <w:shd w:val="clear" w:color="auto" w:fill="FFFFFF"/>
          <w:lang w:val="en-US" w:eastAsia="zh-CN"/>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何铭新、李怀建.土木工程制图（第5版</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，含习题集）</w:t>
      </w:r>
      <w:r>
        <w:rPr>
          <w:rFonts w:hint="eastAsia" w:cs="Times New Roman" w:asciiTheme="minorEastAsia" w:hAnsiTheme="minorEastAsia" w:eastAsiaTheme="minorEastAsia"/>
          <w:color w:val="000000" w:themeColor="text1"/>
          <w:sz w:val="21"/>
          <w:szCs w:val="21"/>
          <w14:textFill>
            <w14:solidFill>
              <w14:schemeClr w14:val="tx1"/>
            </w14:solidFill>
          </w14:textFill>
        </w:rPr>
        <w:t>[M].武汉:武汉理工大学出版社，2020年12月.</w:t>
      </w:r>
    </w:p>
    <w:p>
      <w:p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 </w:t>
      </w:r>
      <w:r>
        <w:rPr>
          <w:rFonts w:hint="eastAsia" w:eastAsiaTheme="minorEastAsia"/>
          <w:sz w:val="21"/>
          <w:szCs w:val="21"/>
          <w:shd w:val="clear" w:color="auto" w:fill="FFFFFF"/>
          <w:lang w:val="en-US" w:eastAsia="zh-CN"/>
        </w:rPr>
        <w:t>胡云杰</w:t>
      </w:r>
      <w:r>
        <w:rPr>
          <w:rFonts w:hint="eastAsia"/>
          <w:sz w:val="21"/>
          <w:szCs w:val="21"/>
          <w:shd w:val="clear" w:color="auto" w:fill="FFFFFF"/>
          <w:lang w:val="en-US" w:eastAsia="zh-CN"/>
        </w:rPr>
        <w:t>.</w:t>
      </w:r>
      <w:r>
        <w:rPr>
          <w:rFonts w:hint="eastAsia"/>
          <w:sz w:val="21"/>
          <w:szCs w:val="21"/>
          <w:shd w:val="clear" w:color="auto" w:fill="FFFFFF"/>
        </w:rPr>
        <w:t>土木工程制图</w:t>
      </w:r>
      <w:r>
        <w:rPr>
          <w:rFonts w:hint="eastAsia"/>
          <w:sz w:val="21"/>
          <w:szCs w:val="21"/>
          <w:shd w:val="clear" w:color="auto" w:fill="FFFFFF"/>
          <w:lang w:eastAsia="zh-CN"/>
        </w:rPr>
        <w:t>（</w:t>
      </w:r>
      <w:r>
        <w:rPr>
          <w:rFonts w:hint="eastAsia"/>
          <w:sz w:val="21"/>
          <w:szCs w:val="21"/>
          <w:shd w:val="clear" w:color="auto" w:fill="FFFFFF"/>
          <w:lang w:val="en-US" w:eastAsia="zh-CN"/>
        </w:rPr>
        <w:t>含习题集</w:t>
      </w:r>
      <w:r>
        <w:rPr>
          <w:rFonts w:hint="eastAsia"/>
          <w:sz w:val="21"/>
          <w:szCs w:val="21"/>
          <w:shd w:val="clear" w:color="auto" w:fill="FFFFFF"/>
          <w:lang w:eastAsia="zh-CN"/>
        </w:rPr>
        <w:t>）</w:t>
      </w:r>
      <w:r>
        <w:rPr>
          <w:rFonts w:hint="eastAsia"/>
          <w:sz w:val="21"/>
          <w:szCs w:val="21"/>
          <w:shd w:val="clear" w:color="auto" w:fill="FFFFFF"/>
        </w:rPr>
        <w:t>[M].</w:t>
      </w:r>
      <w:r>
        <w:rPr>
          <w:rFonts w:hint="eastAsia"/>
          <w:sz w:val="21"/>
          <w:szCs w:val="21"/>
          <w:shd w:val="clear" w:color="auto" w:fill="FFFFFF"/>
          <w:lang w:val="en-US" w:eastAsia="zh-CN"/>
        </w:rPr>
        <w:t>西安</w:t>
      </w:r>
      <w:r>
        <w:rPr>
          <w:rFonts w:hint="eastAsia"/>
          <w:sz w:val="21"/>
          <w:szCs w:val="21"/>
          <w:shd w:val="clear" w:color="auto" w:fill="FFFFFF"/>
        </w:rPr>
        <w:t>:</w:t>
      </w:r>
      <w:r>
        <w:rPr>
          <w:rFonts w:hint="eastAsia"/>
          <w:sz w:val="21"/>
          <w:szCs w:val="21"/>
          <w:shd w:val="clear" w:color="auto" w:fill="FFFFFF"/>
          <w:lang w:val="en-US" w:eastAsia="zh-CN"/>
        </w:rPr>
        <w:t>西北工业大学</w:t>
      </w:r>
      <w:r>
        <w:rPr>
          <w:rFonts w:hint="eastAsia"/>
          <w:sz w:val="21"/>
          <w:szCs w:val="21"/>
          <w:shd w:val="clear" w:color="auto" w:fill="FFFFFF"/>
        </w:rPr>
        <w:t>出版社，2021年</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月.</w:t>
      </w:r>
    </w:p>
    <w:p>
      <w:pPr>
        <w:spacing w:line="360" w:lineRule="auto"/>
        <w:ind w:firstLine="420" w:firstLineChars="200"/>
        <w:rPr>
          <w:rFonts w:hint="eastAsia"/>
          <w:sz w:val="21"/>
          <w:szCs w:val="21"/>
          <w:shd w:val="clear" w:color="auto" w:fill="FFFFFF"/>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 </w:t>
      </w:r>
      <w:r>
        <w:rPr>
          <w:rFonts w:hint="eastAsia"/>
          <w:sz w:val="21"/>
          <w:szCs w:val="21"/>
          <w:shd w:val="clear" w:color="auto" w:fill="FFFFFF"/>
        </w:rPr>
        <w:fldChar w:fldCharType="begin"/>
      </w:r>
      <w:r>
        <w:rPr>
          <w:rFonts w:hint="eastAsia"/>
          <w:sz w:val="21"/>
          <w:szCs w:val="21"/>
          <w:shd w:val="clear" w:color="auto" w:fill="FFFFFF"/>
        </w:rPr>
        <w:instrText xml:space="preserve"> HYPERLINK "http://search.dangdang.com/?key2=%BC%CD%BB%A8&amp;medium=01&amp;category_path=01.00.00.00.00.00" \t "http://product.dangdang.com/_blank" </w:instrText>
      </w:r>
      <w:r>
        <w:rPr>
          <w:rFonts w:hint="eastAsia"/>
          <w:sz w:val="21"/>
          <w:szCs w:val="21"/>
          <w:shd w:val="clear" w:color="auto" w:fill="FFFFFF"/>
        </w:rPr>
        <w:fldChar w:fldCharType="separate"/>
      </w:r>
      <w:r>
        <w:rPr>
          <w:rFonts w:hint="eastAsia"/>
          <w:sz w:val="21"/>
          <w:szCs w:val="21"/>
          <w:shd w:val="clear" w:color="auto" w:fill="FFFFFF"/>
        </w:rPr>
        <w:t>纪花</w:t>
      </w:r>
      <w:r>
        <w:rPr>
          <w:rFonts w:hint="eastAsia"/>
          <w:sz w:val="21"/>
          <w:szCs w:val="21"/>
          <w:shd w:val="clear" w:color="auto" w:fill="FFFFFF"/>
        </w:rPr>
        <w:fldChar w:fldCharType="end"/>
      </w:r>
      <w:r>
        <w:rPr>
          <w:rFonts w:hint="eastAsia"/>
          <w:sz w:val="21"/>
          <w:szCs w:val="21"/>
          <w:shd w:val="clear" w:color="auto" w:fill="FFFFFF"/>
        </w:rPr>
        <w:t>，</w:t>
      </w:r>
      <w:r>
        <w:rPr>
          <w:rFonts w:hint="eastAsia"/>
          <w:sz w:val="21"/>
          <w:szCs w:val="21"/>
          <w:shd w:val="clear" w:color="auto" w:fill="FFFFFF"/>
        </w:rPr>
        <w:fldChar w:fldCharType="begin"/>
      </w:r>
      <w:r>
        <w:rPr>
          <w:rFonts w:hint="eastAsia"/>
          <w:sz w:val="21"/>
          <w:szCs w:val="21"/>
          <w:shd w:val="clear" w:color="auto" w:fill="FFFFFF"/>
        </w:rPr>
        <w:instrText xml:space="preserve"> HYPERLINK "http://search.dangdang.com/?key2=%C9%DB%CE%C4%C3%F7&amp;medium=01&amp;category_path=01.00.00.00.00.00" \t "http://product.dangdang.com/_blank" </w:instrText>
      </w:r>
      <w:r>
        <w:rPr>
          <w:rFonts w:hint="eastAsia"/>
          <w:sz w:val="21"/>
          <w:szCs w:val="21"/>
          <w:shd w:val="clear" w:color="auto" w:fill="FFFFFF"/>
        </w:rPr>
        <w:fldChar w:fldCharType="separate"/>
      </w:r>
      <w:r>
        <w:rPr>
          <w:rFonts w:hint="eastAsia"/>
          <w:sz w:val="21"/>
          <w:szCs w:val="21"/>
          <w:shd w:val="clear" w:color="auto" w:fill="FFFFFF"/>
        </w:rPr>
        <w:t>邵文明</w:t>
      </w:r>
      <w:r>
        <w:rPr>
          <w:rFonts w:hint="eastAsia"/>
          <w:sz w:val="21"/>
          <w:szCs w:val="21"/>
          <w:shd w:val="clear" w:color="auto" w:fill="FFFFFF"/>
        </w:rPr>
        <w:fldChar w:fldCharType="end"/>
      </w:r>
      <w:r>
        <w:rPr>
          <w:rFonts w:hint="eastAsia"/>
          <w:sz w:val="21"/>
          <w:szCs w:val="21"/>
          <w:shd w:val="clear" w:color="auto" w:fill="FFFFFF"/>
          <w:lang w:val="en-US" w:eastAsia="zh-CN"/>
        </w:rPr>
        <w:t>.</w:t>
      </w:r>
      <w:r>
        <w:rPr>
          <w:rFonts w:hint="eastAsia"/>
          <w:sz w:val="21"/>
          <w:szCs w:val="21"/>
          <w:shd w:val="clear" w:color="auto" w:fill="FFFFFF"/>
        </w:rPr>
        <w:t>土木工程制图[M].北京:中国电力出版社，2021年</w:t>
      </w:r>
      <w:r>
        <w:rPr>
          <w:rFonts w:hint="eastAsia" w:cs="Times New Roman" w:asciiTheme="minorEastAsia" w:hAnsiTheme="minorEastAsia" w:eastAsiaTheme="minorEastAsia"/>
          <w:color w:val="000000" w:themeColor="text1"/>
          <w:sz w:val="21"/>
          <w:szCs w:val="21"/>
          <w14:textFill>
            <w14:solidFill>
              <w14:schemeClr w14:val="tx1"/>
            </w14:solidFill>
          </w14:textFill>
        </w:rPr>
        <w:t>9月.</w:t>
      </w:r>
    </w:p>
    <w:p>
      <w:pPr>
        <w:spacing w:line="360" w:lineRule="auto"/>
        <w:ind w:firstLine="422" w:firstLineChars="150"/>
        <w:rPr>
          <w:rFonts w:hint="eastAsia" w:ascii="Times New Roman" w:cs="Times New Roman"/>
          <w:b/>
          <w:color w:val="000000" w:themeColor="text1"/>
          <w:sz w:val="28"/>
          <w:szCs w:val="28"/>
          <w14:textFill>
            <w14:solidFill>
              <w14:schemeClr w14:val="tx1"/>
            </w14:solidFill>
          </w14:textFill>
        </w:rPr>
      </w:pP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left="418" w:leftChars="190" w:firstLine="0" w:firstLineChars="0"/>
        <w:rPr>
          <w:rFonts w:hint="default" w:ascii="宋体" w:hAnsi="宋体" w:eastAsia="宋体" w:cs="宋体"/>
          <w:sz w:val="21"/>
          <w:szCs w:val="21"/>
        </w:rPr>
      </w:pPr>
      <w:r>
        <w:rPr>
          <w:rFonts w:ascii="宋体" w:hAnsi="宋体" w:eastAsia="宋体" w:cs="宋体"/>
          <w:sz w:val="21"/>
          <w:szCs w:val="21"/>
        </w:rPr>
        <w:t>[1]</w:t>
      </w:r>
      <w:r>
        <w:rPr>
          <w:rFonts w:hint="eastAsia" w:cs="宋体"/>
          <w:sz w:val="21"/>
          <w:szCs w:val="21"/>
          <w:lang w:val="en-US" w:eastAsia="zh-CN"/>
        </w:rPr>
        <w:t xml:space="preserve"> </w:t>
      </w:r>
      <w:r>
        <w:rPr>
          <w:rFonts w:ascii="宋体" w:hAnsi="宋体" w:eastAsia="宋体" w:cs="宋体"/>
          <w:sz w:val="21"/>
          <w:szCs w:val="21"/>
        </w:rPr>
        <w:t>卢传贤.土木工程制图[M].北京：中国建筑工业出版社，2017年12月.</w:t>
      </w:r>
    </w:p>
    <w:p>
      <w:pPr>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[2]</w:t>
      </w:r>
      <w:r>
        <w:rPr>
          <w:rFonts w:hint="eastAsia" w:cs="宋体"/>
          <w:sz w:val="21"/>
          <w:szCs w:val="21"/>
          <w:lang w:val="en-US" w:eastAsia="zh-CN"/>
        </w:rPr>
        <w:t xml:space="preserve"> </w:t>
      </w:r>
      <w:r>
        <w:rPr>
          <w:rFonts w:ascii="宋体" w:hAnsi="宋体" w:eastAsia="宋体" w:cs="宋体"/>
          <w:sz w:val="21"/>
          <w:szCs w:val="21"/>
        </w:rPr>
        <w:t>何铭新</w:t>
      </w:r>
      <w:r>
        <w:rPr>
          <w:rFonts w:hint="eastAsia" w:cs="宋体"/>
          <w:sz w:val="21"/>
          <w:szCs w:val="21"/>
          <w:lang w:eastAsia="zh-CN"/>
        </w:rPr>
        <w:t>，</w:t>
      </w:r>
      <w:r>
        <w:rPr>
          <w:rFonts w:ascii="宋体" w:hAnsi="宋体" w:eastAsia="宋体" w:cs="宋体"/>
          <w:sz w:val="21"/>
          <w:szCs w:val="21"/>
        </w:rPr>
        <w:t>李怀建.土木工程制图习题集[M].武汉：武汉理工大学出版社，2021年3月.</w:t>
      </w:r>
    </w:p>
    <w:p>
      <w:pPr>
        <w:spacing w:line="360" w:lineRule="auto"/>
        <w:ind w:left="418" w:leftChars="190" w:firstLine="0" w:firstLineChars="0"/>
        <w:rPr>
          <w:rFonts w:hint="default" w:ascii="宋体" w:hAnsi="宋体" w:eastAsia="宋体" w:cs="宋体"/>
          <w:sz w:val="21"/>
          <w:szCs w:val="21"/>
        </w:rPr>
      </w:pPr>
      <w:r>
        <w:rPr>
          <w:rFonts w:ascii="宋体" w:hAnsi="宋体" w:eastAsia="宋体" w:cs="宋体"/>
          <w:sz w:val="21"/>
          <w:szCs w:val="21"/>
        </w:rPr>
        <w:t>[3]</w:t>
      </w:r>
      <w:r>
        <w:rPr>
          <w:rFonts w:hint="eastAsia" w:cs="宋体"/>
          <w:sz w:val="21"/>
          <w:szCs w:val="21"/>
          <w:lang w:val="en-US" w:eastAsia="zh-CN"/>
        </w:rPr>
        <w:t xml:space="preserve"> </w:t>
      </w:r>
      <w:r>
        <w:rPr>
          <w:rFonts w:ascii="宋体" w:hAnsi="宋体" w:eastAsia="宋体" w:cs="宋体"/>
          <w:sz w:val="21"/>
          <w:szCs w:val="21"/>
        </w:rPr>
        <w:t>于习法</w:t>
      </w:r>
      <w:r>
        <w:rPr>
          <w:rFonts w:hint="eastAsia" w:cs="宋体"/>
          <w:sz w:val="21"/>
          <w:szCs w:val="21"/>
          <w:lang w:eastAsia="zh-CN"/>
        </w:rPr>
        <w:t>，</w:t>
      </w:r>
      <w:r>
        <w:rPr>
          <w:rFonts w:ascii="宋体" w:hAnsi="宋体" w:eastAsia="宋体" w:cs="宋体"/>
          <w:sz w:val="21"/>
          <w:szCs w:val="21"/>
        </w:rPr>
        <w:t>周佶.画法几何与土木工程制图[M].南京：东南大学出版社，2020年3月.</w:t>
      </w:r>
    </w:p>
    <w:p>
      <w:pPr>
        <w:spacing w:line="360" w:lineRule="auto"/>
        <w:ind w:left="418" w:leftChars="190" w:firstLine="0" w:firstLineChars="0"/>
        <w:rPr>
          <w:rFonts w:ascii="宋体" w:hAnsi="宋体" w:eastAsia="宋体" w:cs="宋体"/>
          <w:sz w:val="21"/>
          <w:szCs w:val="21"/>
        </w:rPr>
      </w:pPr>
      <w:r>
        <w:rPr>
          <w:rFonts w:ascii="宋体" w:hAnsi="宋体" w:eastAsia="宋体" w:cs="宋体"/>
          <w:sz w:val="21"/>
          <w:szCs w:val="21"/>
        </w:rPr>
        <w:t>[4]</w:t>
      </w:r>
      <w:r>
        <w:rPr>
          <w:rFonts w:hint="eastAsia" w:cs="宋体"/>
          <w:sz w:val="21"/>
          <w:szCs w:val="21"/>
          <w:lang w:val="en-US" w:eastAsia="zh-CN"/>
        </w:rPr>
        <w:t xml:space="preserve"> </w:t>
      </w:r>
      <w:r>
        <w:rPr>
          <w:rFonts w:ascii="宋体" w:hAnsi="宋体" w:eastAsia="宋体" w:cs="宋体"/>
          <w:sz w:val="21"/>
          <w:szCs w:val="21"/>
        </w:rPr>
        <w:t>马彩祝</w:t>
      </w:r>
      <w:r>
        <w:rPr>
          <w:rFonts w:hint="eastAsia" w:cs="宋体"/>
          <w:sz w:val="21"/>
          <w:szCs w:val="21"/>
          <w:lang w:eastAsia="zh-CN"/>
        </w:rPr>
        <w:t>，</w:t>
      </w:r>
      <w:r>
        <w:rPr>
          <w:rFonts w:ascii="宋体" w:hAnsi="宋体" w:eastAsia="宋体" w:cs="宋体"/>
          <w:sz w:val="21"/>
          <w:szCs w:val="21"/>
        </w:rPr>
        <w:t>黄莉</w:t>
      </w:r>
      <w:r>
        <w:rPr>
          <w:rFonts w:hint="eastAsia" w:cs="宋体"/>
          <w:sz w:val="21"/>
          <w:szCs w:val="21"/>
          <w:lang w:eastAsia="zh-CN"/>
        </w:rPr>
        <w:t>，</w:t>
      </w:r>
      <w:r>
        <w:rPr>
          <w:rFonts w:ascii="宋体" w:hAnsi="宋体" w:eastAsia="宋体" w:cs="宋体"/>
          <w:sz w:val="21"/>
          <w:szCs w:val="21"/>
        </w:rPr>
        <w:t>谢坚.土木工程制图[M].北京：中国建筑工业出版社，2020年4月.</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left="628" w:leftChars="190" w:hanging="210" w:hangingChars="1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中国MOOC,土木工程制图，哈尔滨工业大学，何蕊教授；https://www.icourse163.org/course/HIT-1003256002?from=searchPage</w:t>
      </w:r>
    </w:p>
    <w:p>
      <w:pPr>
        <w:spacing w:line="360" w:lineRule="auto"/>
        <w:ind w:left="628" w:leftChars="190" w:hanging="210" w:hangingChars="1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画法几何与土木工程制图，大连理工大学，王子茹教授，马克副教授；https://www.icourse163.org/course/DUT-1002246013?from=searchPage</w:t>
      </w:r>
    </w:p>
    <w:p>
      <w:pPr>
        <w:spacing w:line="360" w:lineRule="auto"/>
        <w:ind w:left="628" w:leftChars="190" w:hanging="210" w:hangingChars="1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[3]</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土木工程制图Ⅰ，西南交通大学，王广俊教授，杨万里教授；https://www.icourse163.org/course/SWJTU-1003732007?from=searchPage</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其他资料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[1]课程习题集及实训任务书</w:t>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040" w:firstLineChars="2400"/>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大纲</w:t>
      </w:r>
      <w:r>
        <w:rPr>
          <w:rFonts w:hint="eastAsia"/>
          <w:bCs/>
          <w:color w:val="000000" w:themeColor="text1"/>
          <w:sz w:val="21"/>
          <w:szCs w:val="21"/>
          <w:lang w:eastAsia="zh-CN"/>
          <w14:textFill>
            <w14:solidFill>
              <w14:schemeClr w14:val="tx1"/>
            </w14:solidFill>
          </w14:textFill>
        </w:rPr>
        <w:t>执笔人</w:t>
      </w:r>
      <w:r>
        <w:rPr>
          <w:rFonts w:hint="eastAsia"/>
          <w:bCs/>
          <w:color w:val="000000" w:themeColor="text1"/>
          <w:sz w:val="21"/>
          <w:szCs w:val="21"/>
          <w14:textFill>
            <w14:solidFill>
              <w14:schemeClr w14:val="tx1"/>
            </w14:solidFill>
          </w14:textFill>
        </w:rPr>
        <w:t>：</w:t>
      </w:r>
      <w:r>
        <w:rPr>
          <w:rFonts w:hint="eastAsia"/>
          <w:bCs/>
          <w:color w:val="000000" w:themeColor="text1"/>
          <w:sz w:val="21"/>
          <w:szCs w:val="21"/>
          <w:lang w:val="en-US" w:eastAsia="zh-CN"/>
          <w14:textFill>
            <w14:solidFill>
              <w14:schemeClr w14:val="tx1"/>
            </w14:solidFill>
          </w14:textFill>
        </w:rPr>
        <w:t>侯荣立</w:t>
      </w:r>
    </w:p>
    <w:p>
      <w:pPr>
        <w:spacing w:line="360" w:lineRule="auto"/>
        <w:ind w:firstLine="5040" w:firstLineChars="2400"/>
        <w:rPr>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讨论</w:t>
      </w:r>
      <w:r>
        <w:rPr>
          <w:rFonts w:hint="eastAsia"/>
          <w:bCs/>
          <w:color w:val="000000" w:themeColor="text1"/>
          <w:sz w:val="21"/>
          <w:szCs w:val="21"/>
          <w:lang w:eastAsia="zh-CN"/>
          <w14:textFill>
            <w14:solidFill>
              <w14:schemeClr w14:val="tx1"/>
            </w14:solidFill>
          </w14:textFill>
        </w:rPr>
        <w:t>参与人</w:t>
      </w:r>
      <w:r>
        <w:rPr>
          <w:rFonts w:hint="eastAsia"/>
          <w:bCs/>
          <w:color w:val="000000" w:themeColor="text1"/>
          <w:sz w:val="21"/>
          <w:szCs w:val="21"/>
          <w14:textFill>
            <w14:solidFill>
              <w14:schemeClr w14:val="tx1"/>
            </w14:solidFill>
          </w14:textFill>
        </w:rPr>
        <w:t>:</w:t>
      </w:r>
      <w:r>
        <w:rPr>
          <w:rFonts w:hint="eastAsia"/>
          <w:bCs/>
          <w:color w:val="000000" w:themeColor="text1"/>
          <w:sz w:val="21"/>
          <w:szCs w:val="21"/>
          <w:lang w:val="en-US" w:eastAsia="zh-CN"/>
          <w14:textFill>
            <w14:solidFill>
              <w14:schemeClr w14:val="tx1"/>
            </w14:solidFill>
          </w14:textFill>
        </w:rPr>
        <w:t>张小燕、陈春鸣、</w:t>
      </w:r>
      <w:r>
        <w:rPr>
          <w:rFonts w:hint="eastAsia"/>
          <w:bCs/>
          <w:color w:val="000000" w:themeColor="text1"/>
          <w:sz w:val="21"/>
          <w:szCs w:val="21"/>
          <w14:textFill>
            <w14:solidFill>
              <w14:schemeClr w14:val="tx1"/>
            </w14:solidFill>
          </w14:textFill>
        </w:rPr>
        <w:t>牟星</w:t>
      </w:r>
    </w:p>
    <w:p>
      <w:pPr>
        <w:spacing w:line="360" w:lineRule="auto"/>
        <w:ind w:firstLine="5040" w:firstLineChars="24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系（教研室）主任：侯荣立</w:t>
      </w:r>
    </w:p>
    <w:p>
      <w:pPr>
        <w:spacing w:line="360" w:lineRule="auto"/>
        <w:ind w:firstLine="5040" w:firstLineChars="2400"/>
      </w:pPr>
      <w:r>
        <w:rPr>
          <w:rFonts w:hint="eastAsia"/>
          <w:bCs/>
          <w:color w:val="000000" w:themeColor="text1"/>
          <w:sz w:val="21"/>
          <w:szCs w:val="21"/>
          <w14:textFill>
            <w14:solidFill>
              <w14:schemeClr w14:val="tx1"/>
            </w14:solidFill>
          </w14:textFill>
        </w:rPr>
        <w:t>学院（部）审核人：肖红飞</w:t>
      </w:r>
    </w:p>
    <w:p>
      <w:pPr>
        <w:spacing w:line="360" w:lineRule="auto"/>
        <w:ind w:firstLine="6050" w:firstLineChars="27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8E1D0"/>
    <w:multiLevelType w:val="singleLevel"/>
    <w:tmpl w:val="C008E1D0"/>
    <w:lvl w:ilvl="0" w:tentative="0">
      <w:start w:val="1"/>
      <w:numFmt w:val="decimal"/>
      <w:lvlText w:val="%1."/>
      <w:lvlJc w:val="left"/>
      <w:pPr>
        <w:tabs>
          <w:tab w:val="left" w:pos="312"/>
        </w:tabs>
      </w:pPr>
    </w:lvl>
  </w:abstractNum>
  <w:abstractNum w:abstractNumId="1">
    <w:nsid w:val="C6588D7A"/>
    <w:multiLevelType w:val="singleLevel"/>
    <w:tmpl w:val="C6588D7A"/>
    <w:lvl w:ilvl="0" w:tentative="0">
      <w:start w:val="1"/>
      <w:numFmt w:val="decimal"/>
      <w:suff w:val="space"/>
      <w:lvlText w:val="%1."/>
      <w:lvlJc w:val="left"/>
    </w:lvl>
  </w:abstractNum>
  <w:abstractNum w:abstractNumId="2">
    <w:nsid w:val="D4D9903B"/>
    <w:multiLevelType w:val="singleLevel"/>
    <w:tmpl w:val="D4D9903B"/>
    <w:lvl w:ilvl="0" w:tentative="0">
      <w:start w:val="1"/>
      <w:numFmt w:val="decimal"/>
      <w:suff w:val="space"/>
      <w:lvlText w:val="%1."/>
      <w:lvlJc w:val="left"/>
    </w:lvl>
  </w:abstractNum>
  <w:abstractNum w:abstractNumId="3">
    <w:nsid w:val="76075ED2"/>
    <w:multiLevelType w:val="singleLevel"/>
    <w:tmpl w:val="76075ED2"/>
    <w:lvl w:ilvl="0" w:tentative="0">
      <w:start w:val="1"/>
      <w:numFmt w:val="decimal"/>
      <w:lvlText w:val="%1."/>
      <w:lvlJc w:val="left"/>
      <w:pPr>
        <w:tabs>
          <w:tab w:val="left" w:pos="312"/>
        </w:tabs>
      </w:pPr>
    </w:lvl>
  </w:abstractNum>
  <w:abstractNum w:abstractNumId="4">
    <w:nsid w:val="7A777FD9"/>
    <w:multiLevelType w:val="singleLevel"/>
    <w:tmpl w:val="7A777FD9"/>
    <w:lvl w:ilvl="0" w:tentative="0">
      <w:start w:val="1"/>
      <w:numFmt w:val="decimal"/>
      <w:suff w:val="space"/>
      <w:lvlText w:val="%1."/>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NmEwZDY3YjhjNjU4MmFlYWM4NzA3M2E4OGM3NDcifQ=="/>
  </w:docVars>
  <w:rsids>
    <w:rsidRoot w:val="075D5BEF"/>
    <w:rsid w:val="020B6A0C"/>
    <w:rsid w:val="026305F6"/>
    <w:rsid w:val="075D5BEF"/>
    <w:rsid w:val="0D9A0A83"/>
    <w:rsid w:val="1C33298F"/>
    <w:rsid w:val="236832D7"/>
    <w:rsid w:val="278D52B4"/>
    <w:rsid w:val="27946EE6"/>
    <w:rsid w:val="300C6CDD"/>
    <w:rsid w:val="35002BDC"/>
    <w:rsid w:val="458461EA"/>
    <w:rsid w:val="476037E9"/>
    <w:rsid w:val="59D72BEB"/>
    <w:rsid w:val="689C384C"/>
    <w:rsid w:val="6FE81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character" w:styleId="10">
    <w:name w:val="annotation reference"/>
    <w:basedOn w:val="8"/>
    <w:qFormat/>
    <w:uiPriority w:val="0"/>
    <w:rPr>
      <w:sz w:val="21"/>
      <w:szCs w:val="21"/>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4042</Words>
  <Characters>4384</Characters>
  <Lines>0</Lines>
  <Paragraphs>0</Paragraphs>
  <TotalTime>17</TotalTime>
  <ScaleCrop>false</ScaleCrop>
  <LinksUpToDate>false</LinksUpToDate>
  <CharactersWithSpaces>4460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小侯哥</cp:lastModifiedBy>
  <dcterms:modified xsi:type="dcterms:W3CDTF">2023-09-13T08:48:51Z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B4017474EF0C4E598AA08FEAC6813276</vt:lpwstr>
  </property>
</Properties>
</file>