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遥感数字图像处理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遥感数字图像处理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Planning 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rocessing of 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emote 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ensing 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mage 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J37B149D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人文地理与城乡规划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地理信息系统原理、规划CAD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上机学时：16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城建与环境学院</w:t>
            </w:r>
          </w:p>
        </w:tc>
      </w:tr>
    </w:tbl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《</w:t>
      </w:r>
      <w:r>
        <w:rPr>
          <w:rFonts w:hint="eastAsia"/>
          <w:sz w:val="21"/>
          <w:szCs w:val="21"/>
          <w:lang w:val="en-US" w:eastAsia="zh-CN"/>
        </w:rPr>
        <w:t>遥感数字图像处理</w:t>
      </w:r>
      <w:r>
        <w:rPr>
          <w:sz w:val="21"/>
          <w:szCs w:val="21"/>
        </w:rPr>
        <w:t>》</w:t>
      </w:r>
      <w:r>
        <w:rPr>
          <w:szCs w:val="21"/>
        </w:rPr>
        <w:t>是人文地理与城乡规划的专业</w:t>
      </w:r>
      <w:r>
        <w:rPr>
          <w:rFonts w:hint="eastAsia"/>
          <w:szCs w:val="21"/>
        </w:rPr>
        <w:t>必修</w:t>
      </w:r>
      <w:r>
        <w:rPr>
          <w:szCs w:val="21"/>
        </w:rPr>
        <w:t>课程。该课程</w:t>
      </w:r>
      <w:r>
        <w:rPr>
          <w:rFonts w:hint="eastAsia"/>
          <w:szCs w:val="21"/>
        </w:rPr>
        <w:t>主要</w:t>
      </w:r>
      <w:r>
        <w:rPr>
          <w:szCs w:val="21"/>
        </w:rPr>
        <w:t>介绍了遥感</w:t>
      </w:r>
      <w:r>
        <w:rPr>
          <w:rFonts w:hint="eastAsia"/>
          <w:szCs w:val="21"/>
        </w:rPr>
        <w:t>的</w:t>
      </w:r>
      <w:r>
        <w:rPr>
          <w:szCs w:val="21"/>
        </w:rPr>
        <w:t>基本方法和应用技术，是现代信息社会中地理学类专业本科生必须具备的专业基础之一。</w:t>
      </w:r>
      <w:r>
        <w:rPr>
          <w:rFonts w:hint="eastAsia"/>
          <w:sz w:val="21"/>
          <w:szCs w:val="21"/>
        </w:rPr>
        <w:t>本课程从遥感数字图像处理流程及目的的角度出发，在对遥感图像获取及特性、图像数据存储与读取、空间域处理方法、变换域处理方法等数字图像处理基础知识讲解的基础上，针对遥感数字图像质量改善（辐射校正、几何校正、图像去噪声、图像增强）、空间目标及属性特征提取（感兴趣目标及对象提取、特征提取与选择）、信息提取与制图表达三大内容，由浅入深进行系统讲解。</w:t>
      </w:r>
      <w:r>
        <w:rPr>
          <w:szCs w:val="21"/>
        </w:rPr>
        <w:t>通过该课程</w:t>
      </w:r>
      <w:r>
        <w:rPr>
          <w:rFonts w:hint="eastAsia"/>
          <w:szCs w:val="21"/>
        </w:rPr>
        <w:t>学习</w:t>
      </w:r>
      <w:r>
        <w:rPr>
          <w:szCs w:val="21"/>
        </w:rPr>
        <w:t>，</w:t>
      </w:r>
      <w:r>
        <w:rPr>
          <w:rFonts w:hint="eastAsia"/>
          <w:szCs w:val="21"/>
        </w:rPr>
        <w:t>学生</w:t>
      </w:r>
      <w:r>
        <w:rPr>
          <w:szCs w:val="21"/>
        </w:rPr>
        <w:t>了解并掌握</w:t>
      </w:r>
      <w:r>
        <w:rPr>
          <w:rFonts w:hint="eastAsia"/>
          <w:szCs w:val="21"/>
        </w:rPr>
        <w:t>常见卫星影像如TM影像、SPOT影像等数据的基本处理流程</w:t>
      </w:r>
      <w:r>
        <w:rPr>
          <w:szCs w:val="21"/>
        </w:rPr>
        <w:t>，</w:t>
      </w:r>
      <w:r>
        <w:rPr>
          <w:rFonts w:hint="eastAsia"/>
          <w:szCs w:val="21"/>
        </w:rPr>
        <w:t>并会对影像数据进行解译判读，通过遥感软件从遥感图像中提取研究或项目需要的数据。最终能够</w:t>
      </w:r>
      <w:r>
        <w:rPr>
          <w:szCs w:val="21"/>
        </w:rPr>
        <w:t>运用遥感图像进行地学分析</w:t>
      </w:r>
      <w:r>
        <w:rPr>
          <w:rFonts w:hint="eastAsia"/>
          <w:szCs w:val="21"/>
        </w:rPr>
        <w:t>，并将其作为</w:t>
      </w:r>
      <w:r>
        <w:rPr>
          <w:szCs w:val="21"/>
        </w:rPr>
        <w:t>综合研究方法与技能。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3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毕业要求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理解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遥感和数字图像的基本概念及相关特性组成，了解遥感数字图像处理在地理、规划、环境、空间信息等领域的应用，熟悉ENVI5.X版本和classic版本的界面组成和基本功能，掌握遥感数字图像处理的流程及相关操作技巧。结合多学科背景，了解国土空间环境的可持续发展因素的基础上，</w:t>
            </w:r>
            <w:r>
              <w:rPr>
                <w:rFonts w:hint="eastAsia"/>
                <w:sz w:val="21"/>
                <w:szCs w:val="21"/>
              </w:rPr>
              <w:t>能借助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ENVI软件</w:t>
            </w:r>
            <w:r>
              <w:rPr>
                <w:rFonts w:hint="eastAsia" w:cs="宋体" w:asciiTheme="minorEastAsia" w:hAnsiTheme="minorEastAsia"/>
                <w:szCs w:val="21"/>
              </w:rPr>
              <w:t>分析评价国土空间规划设计方案对环境以及可持续发展的影响</w:t>
            </w:r>
            <w:r>
              <w:rPr>
                <w:rFonts w:hint="eastAsia" w:cs="宋体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推动城乡环境的可持续发展。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7-1：坚持生态底线思维，遵循“绿水青山就是金山银山”的“两山”理念，一张蓝图绘到底，通过国土空间规划，推动可持续发展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7.环境可持续发展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>
              <w:rPr>
                <w:rFonts w:hint="eastAsia"/>
                <w:sz w:val="21"/>
                <w:szCs w:val="21"/>
              </w:rPr>
              <w:t>通过构建系统的遥感数字图像处理知识架构、比较同类方法的优缺点，培养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比较分析和</w:t>
            </w:r>
            <w:r>
              <w:rPr>
                <w:rFonts w:hint="eastAsia"/>
                <w:sz w:val="21"/>
                <w:szCs w:val="21"/>
              </w:rPr>
              <w:t>逻辑思维能力；通过遥感数字图像处理实践操作，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ENVI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软件应用，</w:t>
            </w:r>
            <w:r>
              <w:rPr>
                <w:rFonts w:hint="eastAsia"/>
                <w:sz w:val="21"/>
                <w:szCs w:val="21"/>
              </w:rPr>
              <w:t>培养学以致用的动手能力；通过遥感综合应用实践，培养知识迁移的综合应用能力。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2-2：能够应用地理学、城乡规划学、数学的基本理论，采用模型、图纸、图表和文字等形式，对人文地理与城乡规划专业的复杂问题进行分析阐释说明。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5-1：能够合理选择、使用现代化的区域城乡发展分析工具，预测、模拟复杂的区域“经济-社会-环境”问题。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2.问题分析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5.使用现代工具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在解决复杂国土空间规划问题时，在多学科知识背景下，通过团队协作，利用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ENVI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和Arc Map等软件协同完成规划方案及环境模拟评价，培养学生在多学科背景下的团队中承担个体、团队成员以及负责人的角色</w:t>
            </w:r>
            <w:r>
              <w:rPr>
                <w:rFonts w:hint="eastAsia" w:cs="宋体" w:asciiTheme="minorEastAsia" w:hAnsiTheme="minorEastAsia"/>
                <w:szCs w:val="21"/>
              </w:rPr>
              <w:t>。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9-1：在多学科综合背景下，能够正确处理个人与团队的关系，具有良好的团队协作精神。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9-3：能够在团队中独立或合作完成团队的相关工作。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9.个人和团队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（一）理论教学</w:t>
      </w:r>
    </w:p>
    <w:tbl>
      <w:tblPr>
        <w:tblStyle w:val="3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概论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遥感定义及相关概况、数字图像基础、遥感数字图像的处理过程及目的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遥感工作原理、数字图像特性、遥感数字图像的处理过程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培养学生的动手能力和逻辑思维能力，掌握如何结合实践与理论去巩固加深课堂知识的理解；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通过对遥感应用于行业案例的介绍，使学生关心专业发展，学会思考运用所学知识解决国计民生问题，建立应用专业知识服务于国家发展的意识。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线下教学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多媒体课堂讲授，通过图片、视频、案例等教学资源辅助理论理解，配合现时操作演练，实践结合理论，加深学生记忆和促进对课堂知识理解。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自行下载教学实验数据包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课堂：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思考并讨论遥感技术在城乡规划与地理学研究中应用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熟悉ENVI5.3软件操作界面和ENVI classic的区别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遥感数字图像存储与读取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信息在计算机中的存储原理、多波段数据的存储方式、图像文件存储的基本信息、遥感文件存储的基本信息、遥感文件的存储格式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BSQ、BIP、BIL三种存储方式的区别、头文件和一般数据文件的区别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培养学生的比较分析和逻辑思维能力，掌握如何结合实践与理论去巩固加深课堂知识的理解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多媒体课堂讲授，通过图片、视频、案例等教学资源辅助理论理解，配合现时操作演练，实践结合理论，加深学生记忆和促进对课堂知识理解。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了解遥感图像存储的类型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试修改头文件的行列数和存储方式，查看对图像影响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熟悉在envi软件中遥感图像文件的存储特性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自定义坐标系统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重点：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地图坐标系概况、投影坐标系类型、地图投影的基本参数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地图坐标系与投影坐标系的区别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思政元素：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通过讲解国内外的地理坐标系和投影坐标系研究发展概况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，使学生关心专业发展，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建立文化自信，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建立应用专业知识服务于国家发展的意识。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1"/>
                <w:szCs w:val="21"/>
              </w:rPr>
              <w:t>教学方法与策略：</w:t>
            </w:r>
          </w:p>
          <w:p>
            <w:pPr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多媒体课堂讲授，通过图片、视频、案例等教学资源辅助理论理解，配合现时操作演练，实践结合理论，加深学生记忆和促进对课堂知识理解。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了解我国常用的地理坐标系类型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课堂：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查看坐标文件类型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课后：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试自行修改坐标系统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rFonts w:hint="eastAsia" w:eastAsia="宋体" w:asciiTheme="minorEastAsia" w:hAnsi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图像校正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图像校正概念定义、辐射校正（概述、辐射定标、大气校正）、几何校正（概述、原理、图像配准与投影转换）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辐射畸变产生过程及相应辐射校正过程、基于物理模型的大气校正和基于统计模型的大气校正的区别、图像到图像和具有已知几何信息两种几何校正方法的区别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培养学生逻辑思考能力，学会联动已学知识进行类比研究，通过曼陀罗思考法，培养学生的联想能力，逐步构建知识的逻辑框架体系。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多媒体课堂讲授，通过图片、视频、案例等教学资源辅助理论理解，类比前面的遥感工作原理知识理解辐射校正的工作流程，温故知新，配合现时操作演练，实践结合理论，加深学生记忆和促进对课堂知识理解。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了解辐射畸变的产生过程及对成像影响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课堂：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讨论相对辐射校正与绝对辐射校正区别</w:t>
            </w:r>
          </w:p>
          <w:p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课后：</w:t>
            </w:r>
          </w:p>
          <w:p>
            <w:pPr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对比不同实验的操作，熟悉ENVI操作技巧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图像裁剪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空间域处理方法概述、数值运算、图像裁剪定义及注意事项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单波段运算与多波段运算区别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培养学生分析归纳能力，通过不同的图像剪裁方法实践，对各方法的使用情况和条件进行归纳分类，为后面的遥感工具综合应用奠定基础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</w:p>
          <w:p>
            <w:pPr>
              <w:adjustRightInd w:val="0"/>
              <w:jc w:val="both"/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多媒体课堂讲授，通过图片、视频、案例等教学资源辅助理论理解，配合现时操作演练，实践结合理论，加深学生记忆和促进对课堂知识理解。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查找空间域运算的相关原理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讨论不同裁剪方法的应用情况</w:t>
            </w:r>
          </w:p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课后：</w:t>
            </w:r>
          </w:p>
          <w:p>
            <w:pPr>
              <w:adjustRightInd w:val="0"/>
              <w:rPr>
                <w:rFonts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完成课堂演示的图像裁剪实验作业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图像镶嵌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空间域几何运算、图像镶嵌定义及相关概况、图像镶嵌注意事项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jc w:val="both"/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333333"/>
                <w:sz w:val="21"/>
                <w:szCs w:val="21"/>
                <w:lang w:val="en-US" w:eastAsia="zh-CN"/>
              </w:rPr>
              <w:t>基准图像与适应图像的区别、镶嵌图像的地物交界线识别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多媒体课堂讲授，通过图片、视频、案例等教学资源辅助理论理解，配合现时操作演练，实践结合理论，加深学生记忆和促进对课堂知识理解。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搜索图像镶嵌的方法及相关原理视频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围绕课堂案例讨论图像镶嵌要点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课后：</w:t>
            </w:r>
          </w:p>
          <w:p>
            <w:pPr>
              <w:jc w:val="both"/>
              <w:rPr>
                <w:rFonts w:hint="default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试对比其他计算机绘图软件的图像镶嵌操作区别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矢量数据处理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矢量数据概念及相关特性、矢量数据在遥感数字图像中运用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矢量数据的特性及处理技巧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培养学生逻辑思考能力，学会联动已学知识进行类比研究。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多媒体课堂讲授，通过图片、视频、案例等教学资源辅助理论理解，类比前面的《规划CAD》的矢量数据绘制，温故知新，配合现时操作演练，实践结合理论，加深学生记忆和促进对课堂知识理解。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adjustRightInd w:val="0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搜索矢量数据的特性及在城规专业中的使用情况</w:t>
            </w:r>
          </w:p>
          <w:p>
            <w:pPr>
              <w:adjustRightInd w:val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堂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讨论在ENVI和GIS中的矢量数据处理区别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课后：</w:t>
            </w:r>
          </w:p>
          <w:p>
            <w:pPr>
              <w:jc w:val="both"/>
              <w:rPr>
                <w:rFonts w:hint="default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对比城规专业常用的CAD软件中矢量数据的操作区别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图像增强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图像增强概述、图像合成、图像融合、图像变换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伪彩色合成、数据拉伸、图像锐化、主成分变换、缨帽变换、颜色空间变换、傅里叶变换。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培养学生逻辑思考能力，学会联动已学知识进行类比研究。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多媒体课堂讲授，通过图片、视频、案例等教学资源辅助理论理解，配合现时操作演练，实践结合理论，加深学生记忆和促进对课堂知识理解。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搜索图像增强的工作原理及相关方法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课堂: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根据课堂案例，讨论图像变换域融合的应用情况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课后：</w:t>
            </w:r>
          </w:p>
          <w:p>
            <w:pPr>
              <w:jc w:val="both"/>
              <w:rPr>
                <w:rFonts w:hint="default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联系之前学习的城规专业绘图软件，对比图像增强效果及应用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图像去噪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图像噪声概念、常见噪声类型及其识别、空间域去噪声、变换域去噪声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空间域去噪与变换域去噪区别、制作滤波器原理、中值滤波与均值滤波的计算原理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培养学生分析归纳能力，通过不同的图像去噪方法实践，对各方法的使用情况和条件进行归纳分类，为后面的遥感工具综合应用奠定基础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多媒体课堂讲授，通过图片、视频、案例等教学资源辅助理论理解，配合现时操作演练，实践结合理论，加深学生记忆和促进对课堂知识理解。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搜索图像噪声生成的原因及类型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课堂: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讨论不同去噪方法的应用情况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课后：</w:t>
            </w:r>
          </w:p>
          <w:p>
            <w:pPr>
              <w:jc w:val="both"/>
              <w:rPr>
                <w:rFonts w:hint="default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熟悉傅里叶变换及空间域去噪声的操作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特征提取与选择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特征提取与选择概述、特征提取、特征选择与特征组合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特征的类型、特征选择的标准及其实践应用、光谱特征与空间特征提取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培养学生逻辑思考能力，学会联动已学知识进行类比研究，通过曼陀罗思考法，培养学生的联想能力，逐步构建知识的逻辑框架体系。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课堂讲授，通过图片、视频、案例等教学资源辅助理论理解，类比前面的《图像剪裁》中的“感兴趣区提取”的工作流程，温故知新，配合现时操作演练，实践结合理论，加深学生记忆和促进对课堂知识理解。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搜索特征提取的工作原理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课堂: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根据案例，讨论不同特征提取的运用情况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课后：</w:t>
            </w:r>
          </w:p>
          <w:p>
            <w:pPr>
              <w:jc w:val="both"/>
              <w:rPr>
                <w:rFonts w:hint="default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尝试完成林地区域提取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遥感制图表达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遥感制图的基本要求、遥感制图流程、遥感制图表达案例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遥感影像图制作、遥感专题图制作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培养学生逻辑思考能力，学会联动已学知识进行类比研究，通过曼陀罗思考法，培养学生的联想能力，构建知识的逻辑框架体系。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</w:p>
          <w:p>
            <w:pPr>
              <w:adjustRightInd w:val="0"/>
              <w:jc w:val="both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多媒体课堂讲授，通过图片、视频、案例等教学资源辅助理论理解配合现时操作演练，实践结合理论，加深学生记忆和促进对课堂知识理解。</w:t>
            </w:r>
          </w:p>
        </w:tc>
        <w:tc>
          <w:tcPr>
            <w:tcW w:w="96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课前：</w:t>
            </w:r>
          </w:p>
          <w:p>
            <w:pPr>
              <w:jc w:val="both"/>
              <w:rPr>
                <w:rFonts w:hint="default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搜索遥感制图的相关操作视频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课堂: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完成遥感影像图制作。</w:t>
            </w:r>
          </w:p>
          <w:p>
            <w:pPr>
              <w:jc w:val="both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课后：</w:t>
            </w:r>
          </w:p>
          <w:p>
            <w:pPr>
              <w:jc w:val="both"/>
              <w:rPr>
                <w:rFonts w:hint="default" w:cs="宋体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试完成专题图制作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ind w:firstLine="562" w:firstLineChars="200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（二）实践教学</w:t>
      </w:r>
    </w:p>
    <w:tbl>
      <w:tblPr>
        <w:tblStyle w:val="3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064"/>
        <w:gridCol w:w="9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ENVI软件安装与界面功能认识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default" w:eastAsia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软件安装、工作界面的认知、主菜单栏工具、工具栏设置、视图显示、对象选择与对象显示</w:t>
            </w:r>
          </w:p>
          <w:p>
            <w:pPr>
              <w:adjustRightInd w:val="0"/>
              <w:rPr>
                <w:rFonts w:hint="eastAsia"/>
                <w:b/>
                <w:bCs w:val="0"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</w:p>
          <w:p>
            <w:pPr>
              <w:adjustRightInd w:val="0"/>
              <w:rPr>
                <w:rFonts w:hint="default" w:eastAsia="宋体"/>
                <w:b w:val="0"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CN"/>
              </w:rPr>
              <w:t>Data Management数据文件信息读取与波段合成的操作、波段计算</w:t>
            </w:r>
          </w:p>
          <w:p>
            <w:pPr>
              <w:adjustRightInd w:val="0"/>
              <w:rPr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</w:t>
            </w: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政元素：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培养学生的动手能力和逻辑思维能力，掌握如何结合实践与理论去巩固加深课堂知识的理解；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通过对遥感应用于行业案例的介绍，使学生关心专业发展，学会思考运用所学知识解决国计民生问题，建立应用专业知识服务于国家发展的意识。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根据课堂要求完成ENVI软件安装并在ENVI5.3与classic版本两个界面分别完成波段合成与波段计算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数据存储方式与修改头文件数据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遥感数据的存储方式、头文件与数据文件的区别与读取方式、头文件数据修改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头文件数据类目、对比修改不同头文件数据的数据显示效果</w:t>
            </w:r>
          </w:p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adjustRightInd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培养学生的比较分析和逻辑思维能力，掌握如何结合实践与理论去巩固加深课堂知识的理解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利用已有遥感数据，修改像元行列数与波段存储方式对比视图效果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制作自定义坐标系统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ENVI中的自定义坐标系、制作自定义坐标系</w:t>
            </w:r>
          </w:p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查找坐标定义文件、创建新坐标系统</w:t>
            </w:r>
          </w:p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通过讲解国内外的地理坐标系和投影坐标系研究发展概况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，使学生关心专业发展，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建立文化自信，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建立应用专业知识服务于国家发展的意识。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根据要求和已有遥感数据，创建新坐标系统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在ENVI软件中对畸变图像进行图像校正</w:t>
            </w: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辐射定标、相对辐射校正操作、绝对辐射校正操作、几何校正操作</w:t>
            </w:r>
          </w:p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djustRightInd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如何检验校正效果、平场域法、对数残差法和IAR法三种相对辐射校正效果比较、FLAASH大气校正操作、根据已知几何信息进行几何校正</w:t>
            </w:r>
          </w:p>
          <w:p>
            <w:pPr>
              <w:adjustRightInd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培养学生逻辑思考能力，学会联动已学知识进行类比研究，通过曼陀罗思考法，培养学生的联想能力，逐步构建知识的逻辑框架体系。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根据课堂要求对辐射畸变图像进行相对辐射校正、FLAASH大气校正，并对比校正效果；对畸变图像进行几何校正与几何配准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在ENVI软件中根据感兴趣区进行图像裁剪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利用ROI工具裁剪、掩膜裁剪、基于Shapfile文件裁剪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ROI工具中polygon的绘制、掩膜文件制作与使用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培养学生分析归纳能力，通过不同的图像剪裁方法实践，对各方法的使用情况和条件进行归纳分类，为后面的遥感工具综合应用奠定基础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根据课堂要求，对感兴趣区进行图像裁剪，并将裁剪后结果另存为遥感数据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在ENVI软件中进行图像镶嵌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无缝镶嵌的操作流程、拼接线绘制、基准图像与适用图像修改对镶嵌效果影响、匀色处理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拼接线绘制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根据课堂要求，对给定的两幅遥感图像进行无缝镶嵌，并将拼接线与镶嵌结果一同显示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创建矢量数据与修改已有矢量数据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创建矢量数据、修改矢量数据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绘制矢量数据、修改矢量数据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培养学生逻辑思考能力，学会联动已学知识进行类比研究。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根据课堂要求，绘制矢量数据并做修改，利用已绘制的矢量数据新建掩膜文件，并裁剪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对遥感图像进行图像增强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图像融合、主成分变换、缨帽变换、颜色空间变换、傅里叶变换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RGB图像融合、多光谱图像融合、数据拉伸、频率域变换的操作流程、滤波制作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培养学生逻辑思考能力，学会联动已学知识进行类比研究。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根据要求，分别进行图像融合、图像变换等实验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对遥感噪声图像进行去噪处理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识别噪声类型、空间域去噪、频率域去噪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空间域中值与均值去噪效果对比、制作自定义滤波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adjustRightInd w:val="0"/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培养学生分析归纳能力，通过不同的图像去噪方法实践，对各方法的使用情况和条件进行归纳分类，为后面的遥感工具综合应用奠定基础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根据要求，分别对椒盐噪声和周期噪声图像进行去噪处理，并另存为遥感数据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对遥感图像进行特征提取与选择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图像分割、高分图像对象提取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利用阈值进行图像分割、制作水体掩膜图像、测试图像分析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培养学生逻辑思考能力，学会联动已学知识进行类比研究，通过曼陀罗思考法，培养学生的联想能力，逐步构建知识的逻辑框架体系。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根据课堂要求，利用阈值进行图像分割，并提取选定的图像特征范围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遥感制图表达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制图规划、制图流程、图像整饰、界面保存与图像输出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难点：</w:t>
            </w:r>
          </w:p>
          <w:p>
            <w:pPr>
              <w:adjustRightInd w:val="0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制作遥感专题图</w:t>
            </w:r>
          </w:p>
          <w:p>
            <w:pPr>
              <w:adjustRightInd w:val="0"/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</w:p>
          <w:p>
            <w:pPr>
              <w:jc w:val="both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培养学生逻辑思考能力，学会联动已学知识进行类比研究，通过曼陀罗思考法，培养学生的联想能力，构建知识的逻辑框架体系。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根据课堂要求，制作遥感专题图，并输出为jpg图像</w:t>
            </w:r>
          </w:p>
        </w:tc>
        <w:tc>
          <w:tcPr>
            <w:tcW w:w="973" w:type="dxa"/>
            <w:vAlign w:val="center"/>
          </w:tcPr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 项目类型填写验证、综合、设计、训练等。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平时成绩与期末考试两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个部分组成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/>
          <w:color w:val="333333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采用百分制。平时成绩作业（占30%）、考勤（占10%）两个部分。评分标准如下表：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6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ind w:firstLine="422" w:firstLineChars="200"/>
              <w:textAlignment w:val="baseline"/>
              <w:rPr>
                <w:rFonts w:hint="eastAsia" w:ascii="Times New Roman" w:eastAsia="宋体" w:cs="Times New Roman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color w:val="000000"/>
                <w:sz w:val="21"/>
                <w:szCs w:val="21"/>
                <w:lang w:val="en-US" w:eastAsia="zh-CN"/>
              </w:rPr>
              <w:t>等级</w:t>
            </w:r>
          </w:p>
        </w:tc>
        <w:tc>
          <w:tcPr>
            <w:tcW w:w="6943" w:type="dxa"/>
            <w:vAlign w:val="center"/>
          </w:tcPr>
          <w:p>
            <w:pPr>
              <w:ind w:firstLine="2108" w:firstLineChars="1000"/>
              <w:textAlignment w:val="baseline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79" w:type="dxa"/>
            <w:vMerge w:val="continue"/>
            <w:vAlign w:val="center"/>
          </w:tcPr>
          <w:p>
            <w:pPr>
              <w:textAlignment w:val="baseline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6943" w:type="dxa"/>
            <w:vAlign w:val="center"/>
          </w:tcPr>
          <w:p>
            <w:pPr>
              <w:textAlignment w:val="baseline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cs="Times New Roman"/>
                <w:b/>
                <w:color w:val="000000"/>
                <w:sz w:val="21"/>
                <w:szCs w:val="21"/>
              </w:rPr>
              <w:t>1.作业；2.考勤；3.课堂表现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Align w:val="top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6943" w:type="dxa"/>
          </w:tcPr>
          <w:p>
            <w:pPr>
              <w:spacing w:line="280" w:lineRule="exac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1.上课认真，积极回答问题</w:t>
            </w:r>
          </w:p>
          <w:p>
            <w:pPr>
              <w:spacing w:line="280" w:lineRule="exac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2.作业规范、工整、绘制90%以上准确</w:t>
            </w:r>
          </w:p>
          <w:p>
            <w:pPr>
              <w:textAlignment w:val="baseline"/>
              <w:rPr>
                <w:rFonts w:hint="default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3.无旷课记录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请假、迟到、早退次数占考勤次数的5%以下。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Align w:val="top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6943" w:type="dxa"/>
          </w:tcPr>
          <w:p>
            <w:pPr>
              <w:spacing w:line="280" w:lineRule="exac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1.上课认真</w:t>
            </w:r>
          </w:p>
          <w:p>
            <w:pPr>
              <w:spacing w:line="280" w:lineRule="exac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2.作业规范、工整、80%-90%准确</w:t>
            </w:r>
          </w:p>
          <w:p>
            <w:pPr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3.无旷课记录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请假、迟到、早退次数占考勤次数的5%-10%。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Align w:val="top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6943" w:type="dxa"/>
          </w:tcPr>
          <w:p>
            <w:pPr>
              <w:spacing w:line="280" w:lineRule="exac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1.上课较为认真</w:t>
            </w:r>
          </w:p>
          <w:p>
            <w:pPr>
              <w:spacing w:line="280" w:lineRule="exac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2.作业较为规范、工整、绘制70%-80%准确</w:t>
            </w:r>
          </w:p>
          <w:p>
            <w:pPr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3.无旷课记录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请假、迟到、早退次数占考勤次数的10%-15%。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Align w:val="top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6943" w:type="dxa"/>
          </w:tcPr>
          <w:p>
            <w:pPr>
              <w:spacing w:line="280" w:lineRule="exac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1.上课较为认真</w:t>
            </w:r>
          </w:p>
          <w:p>
            <w:pPr>
              <w:spacing w:line="280" w:lineRule="exac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2.作业绘制60%-70%准确</w:t>
            </w:r>
          </w:p>
          <w:p>
            <w:pPr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不超过2次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请假、迟到、早退次数占考勤次数的25%以内。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9" w:type="dxa"/>
            <w:vAlign w:val="top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6943" w:type="dxa"/>
          </w:tcPr>
          <w:p>
            <w:pPr>
              <w:spacing w:line="280" w:lineRule="exac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1.上课不认真</w:t>
            </w:r>
          </w:p>
          <w:p>
            <w:pPr>
              <w:spacing w:line="280" w:lineRule="exact"/>
              <w:textAlignment w:val="baseline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2.作业绘制准确率60%以下</w:t>
            </w:r>
          </w:p>
          <w:p>
            <w:pPr>
              <w:textAlignment w:val="baseline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不超过3次</w:t>
            </w:r>
            <w:r>
              <w:rPr>
                <w:rFonts w:hint="eastAsia"/>
                <w:color w:val="333333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请假、迟到、早退次数占考勤次数的30%以内。</w:t>
            </w:r>
          </w:p>
        </w:tc>
      </w:tr>
    </w:tbl>
    <w:p>
      <w:pPr>
        <w:numPr>
          <w:numId w:val="0"/>
        </w:numPr>
        <w:spacing w:line="360" w:lineRule="auto"/>
        <w:ind w:firstLine="420" w:firstLineChars="200"/>
        <w:rPr>
          <w:rFonts w:hint="eastAsia"/>
          <w:color w:val="333333"/>
          <w:sz w:val="21"/>
          <w:szCs w:val="21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期末考试（占总成绩的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</w:t>
      </w:r>
      <w:r>
        <w:rPr>
          <w:rFonts w:hint="eastAsia"/>
          <w:color w:val="333333"/>
          <w:sz w:val="21"/>
          <w:szCs w:val="21"/>
          <w:lang w:val="en-US" w:eastAsia="zh-CN"/>
        </w:rPr>
        <w:t>采用百分制。期末考试的考核内容、题型和分值分配情况请见下表：</w:t>
      </w:r>
    </w:p>
    <w:tbl>
      <w:tblPr>
        <w:tblStyle w:val="3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450"/>
        <w:gridCol w:w="1481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450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1481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遥感数字图像的存储与读取</w:t>
            </w:r>
          </w:p>
        </w:tc>
        <w:tc>
          <w:tcPr>
            <w:tcW w:w="4450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头文件的数据特性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绘图题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ENVI基本功能应用</w:t>
            </w:r>
          </w:p>
        </w:tc>
        <w:tc>
          <w:tcPr>
            <w:tcW w:w="4450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波段计算、图像大小调整、图层叠加、图像裁剪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绘图题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图像镶嵌</w:t>
            </w:r>
          </w:p>
        </w:tc>
        <w:tc>
          <w:tcPr>
            <w:tcW w:w="4450" w:type="dxa"/>
            <w:vAlign w:val="center"/>
          </w:tcPr>
          <w:p>
            <w:pPr>
              <w:adjustRightInd w:val="0"/>
              <w:jc w:val="both"/>
              <w:rPr>
                <w:rFonts w:hint="default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z w:val="21"/>
                <w:szCs w:val="21"/>
                <w:lang w:val="en-US" w:eastAsia="zh-CN" w:bidi="ar-SA"/>
              </w:rPr>
              <w:t>图像无缝镶嵌、拼接线绘制、图层叠加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绘图题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综合应用</w:t>
            </w:r>
          </w:p>
        </w:tc>
        <w:tc>
          <w:tcPr>
            <w:tcW w:w="4450" w:type="dxa"/>
            <w:vAlign w:val="center"/>
          </w:tcPr>
          <w:p>
            <w:pPr>
              <w:snapToGrid w:val="0"/>
              <w:jc w:val="both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333333"/>
                <w:sz w:val="21"/>
                <w:szCs w:val="21"/>
                <w:lang w:val="en-US" w:eastAsia="zh-CN" w:bidi="ar-SA"/>
              </w:rPr>
              <w:t>辐射定标、辐射校正、光谱剖面、几何校正等功能综合应用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绘图题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综合应用</w:t>
            </w:r>
          </w:p>
        </w:tc>
        <w:tc>
          <w:tcPr>
            <w:tcW w:w="4450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图像变换、直方图匹配、数据拉伸、掩膜制作、感兴趣区提取、特征提取与选择等功能综合应用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绘图题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综合应用</w:t>
            </w:r>
          </w:p>
        </w:tc>
        <w:tc>
          <w:tcPr>
            <w:tcW w:w="4450" w:type="dxa"/>
            <w:vAlign w:val="center"/>
          </w:tcPr>
          <w:p>
            <w:pPr>
              <w:adjustRightInd w:val="0"/>
              <w:jc w:val="both"/>
              <w:rPr>
                <w:rFonts w:hint="default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>直方图匹配、数据拉伸、图像变换、图像去噪等综合应用</w:t>
            </w: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绘图题</w:t>
            </w:r>
          </w:p>
        </w:tc>
        <w:tc>
          <w:tcPr>
            <w:tcW w:w="798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855" w:tblpY="68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助教及以上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1-16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一周两节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□教室         □实验室       □室外场地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企业微信、工作时间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授课老师办公室、工作时间</w:t>
            </w:r>
          </w:p>
        </w:tc>
      </w:tr>
    </w:tbl>
    <w:p>
      <w:pPr>
        <w:pStyle w:val="7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00" w:lineRule="exact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54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杨树文等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遥感数字图像处理与分析——ENVI 5.x实验教程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（第2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）[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M].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北京：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电子工业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出版社，201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梅安新、彭望琭、秦其明、刘慧平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遥感导论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M].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北京：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高等教育出版社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月.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，汤国安、张友顺、刘咏梅、谢元礼、杨昕、刘爱利.遥感数字图像处理，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[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M].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北京：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科学出版社，2004年. </w:t>
      </w:r>
      <w:r>
        <w:rPr>
          <w:sz w:val="21"/>
          <w:szCs w:val="21"/>
        </w:rPr>
        <w:t xml:space="preserve">      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shd w:val="clear" w:fill="FFFFFF"/>
        </w:rPr>
        <w:t> 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邓书斌等著.ENVI 遥感图像处理方法（第二版）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M].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北京：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高等教育出版社</w:t>
      </w:r>
      <w:r>
        <w:rPr>
          <w:sz w:val="21"/>
          <w:szCs w:val="21"/>
        </w:rPr>
        <w:t>，201</w:t>
      </w:r>
      <w:r>
        <w:rPr>
          <w:rFonts w:hint="eastAsia"/>
          <w:sz w:val="21"/>
          <w:szCs w:val="21"/>
          <w:lang w:val="en-US" w:eastAsia="zh-CN"/>
        </w:rPr>
        <w:t>4</w:t>
      </w:r>
      <w:r>
        <w:rPr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sz w:val="21"/>
          <w:szCs w:val="21"/>
        </w:rPr>
        <w:t>月</w:t>
      </w:r>
      <w:r>
        <w:rPr>
          <w:rFonts w:hint="eastAsia"/>
          <w:sz w:val="21"/>
          <w:szCs w:val="21"/>
        </w:rPr>
        <w:t>.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中国大学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MOOC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遥感数字图像处理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》https://www.icourse163.org/course/BNU-1002335009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]</w:t>
      </w:r>
      <w:r>
        <w:rPr>
          <w:rFonts w:hint="eastAsia"/>
        </w:rPr>
        <w:t xml:space="preserve"> 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中国大学</w:t>
      </w:r>
      <w:r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MOOC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遥感原理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》https://www.icourse163.org/course/UESTC-1205894821?from=searchPage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授课教师提供的多媒体课件、习题答案等。</w:t>
      </w: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陈璧璇</w:t>
      </w:r>
    </w:p>
    <w:p>
      <w:pPr>
        <w:spacing w:line="360" w:lineRule="auto"/>
        <w:ind w:firstLine="5775" w:firstLineChars="275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郭荣朝、陈小兰</w:t>
      </w:r>
    </w:p>
    <w:p>
      <w:pPr>
        <w:spacing w:line="360" w:lineRule="auto"/>
        <w:ind w:firstLine="5775" w:firstLineChars="275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郭荣朝</w:t>
      </w:r>
    </w:p>
    <w:p>
      <w:pPr>
        <w:spacing w:line="360" w:lineRule="auto"/>
        <w:ind w:firstLine="5775" w:firstLineChars="2750"/>
        <w:rPr>
          <w:rFonts w:hint="eastAsia" w:eastAsia="宋体"/>
          <w:lang w:val="en-US" w:eastAsia="zh-CN"/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肖红飞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410DDCB2"/>
    <w:multiLevelType w:val="singleLevel"/>
    <w:tmpl w:val="410DDC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lNWQzYTdlZTJjY2IxOTlhNmUzMDgwODc0OWZiYTkifQ=="/>
  </w:docVars>
  <w:rsids>
    <w:rsidRoot w:val="075D5BEF"/>
    <w:rsid w:val="04F75026"/>
    <w:rsid w:val="075D5BEF"/>
    <w:rsid w:val="0AB26497"/>
    <w:rsid w:val="0D9A0A83"/>
    <w:rsid w:val="21004E0A"/>
    <w:rsid w:val="300C6CDD"/>
    <w:rsid w:val="384704C3"/>
    <w:rsid w:val="3B5F481A"/>
    <w:rsid w:val="421A7F9D"/>
    <w:rsid w:val="4A293CF8"/>
    <w:rsid w:val="59D72BEB"/>
    <w:rsid w:val="59F3681D"/>
    <w:rsid w:val="61D8709B"/>
    <w:rsid w:val="64B33C3A"/>
    <w:rsid w:val="67474AE4"/>
    <w:rsid w:val="6879241D"/>
    <w:rsid w:val="689C384C"/>
    <w:rsid w:val="7B390427"/>
    <w:rsid w:val="7DE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7254</Words>
  <Characters>7706</Characters>
  <Lines>0</Lines>
  <Paragraphs>0</Paragraphs>
  <TotalTime>41</TotalTime>
  <ScaleCrop>false</ScaleCrop>
  <LinksUpToDate>false</LinksUpToDate>
  <CharactersWithSpaces>7796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陈璧璇</cp:lastModifiedBy>
  <dcterms:modified xsi:type="dcterms:W3CDTF">2023-08-04T08:19:45Z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7C96D00DF76B421580BE8958F4F41783_13</vt:lpwstr>
  </property>
</Properties>
</file>